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65CC4E2D" w:rsidR="007A29F3" w:rsidRPr="003B03D0" w:rsidRDefault="007A29F3" w:rsidP="007A29F3">
      <w:pPr>
        <w:pStyle w:val="3GPPHeader"/>
        <w:spacing w:after="60"/>
        <w:rPr>
          <w:sz w:val="32"/>
          <w:szCs w:val="32"/>
          <w:highlight w:val="yellow"/>
        </w:rPr>
      </w:pPr>
      <w:bookmarkStart w:id="0" w:name="_GoBack"/>
      <w:bookmarkEnd w:id="0"/>
      <w:r w:rsidRPr="00802D70">
        <w:t>3GPP TSG RAN WG1 #100bis</w:t>
      </w:r>
      <w:r>
        <w:t>-e</w:t>
      </w:r>
      <w:r w:rsidRPr="00802D70">
        <w:tab/>
      </w:r>
      <w:r w:rsidR="005E5F1A" w:rsidRPr="005E5F1A">
        <w:t>R1-2002233</w:t>
      </w:r>
    </w:p>
    <w:p w14:paraId="1C8FFEEF" w14:textId="77777777" w:rsidR="007A29F3" w:rsidRPr="00CE0424" w:rsidRDefault="007A29F3" w:rsidP="007A29F3">
      <w:pPr>
        <w:pStyle w:val="3GPPHeader"/>
      </w:pPr>
      <w:r w:rsidRPr="00802D70">
        <w:t>e-Meeting, April 20th – 30th, 2020</w:t>
      </w:r>
    </w:p>
    <w:p w14:paraId="7FD0A2FD" w14:textId="77777777" w:rsidR="00E90E49" w:rsidRPr="00CE0424" w:rsidRDefault="00E90E49" w:rsidP="00357380">
      <w:pPr>
        <w:pStyle w:val="3GPPHeader"/>
      </w:pPr>
    </w:p>
    <w:p w14:paraId="0209C9BC" w14:textId="0D97F743" w:rsidR="00E90E49" w:rsidRPr="001B58E9" w:rsidRDefault="00E90E49" w:rsidP="00311702">
      <w:pPr>
        <w:pStyle w:val="3GPPHeader"/>
        <w:rPr>
          <w:rFonts w:cs="Arial"/>
          <w:sz w:val="22"/>
          <w:lang w:val="en-US" w:eastAsia="en-US"/>
        </w:rPr>
      </w:pPr>
      <w:r w:rsidRPr="001B58E9">
        <w:rPr>
          <w:sz w:val="22"/>
          <w:szCs w:val="22"/>
          <w:lang w:val="en-US"/>
        </w:rPr>
        <w:t>Agenda Item:</w:t>
      </w:r>
      <w:r w:rsidRPr="001B58E9">
        <w:rPr>
          <w:sz w:val="22"/>
          <w:szCs w:val="22"/>
          <w:lang w:val="en-US"/>
        </w:rPr>
        <w:tab/>
      </w:r>
      <w:r w:rsidR="0020754D" w:rsidRPr="001B58E9">
        <w:rPr>
          <w:rFonts w:cs="Arial"/>
          <w:sz w:val="22"/>
          <w:lang w:val="en-US"/>
        </w:rPr>
        <w:t>7.2.4.2.1</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6816B637" w:rsidR="00E90E49" w:rsidRPr="0020754D" w:rsidRDefault="003D3C45" w:rsidP="00311702">
      <w:pPr>
        <w:pStyle w:val="3GPPHeader"/>
        <w:rPr>
          <w:sz w:val="22"/>
          <w:szCs w:val="22"/>
        </w:rPr>
      </w:pPr>
      <w:r>
        <w:rPr>
          <w:sz w:val="22"/>
          <w:szCs w:val="22"/>
        </w:rPr>
        <w:t>Title:</w:t>
      </w:r>
      <w:r w:rsidR="00E90E49" w:rsidRPr="00CE0424">
        <w:rPr>
          <w:sz w:val="22"/>
          <w:szCs w:val="22"/>
        </w:rPr>
        <w:tab/>
      </w:r>
      <w:r w:rsidR="0020754D">
        <w:rPr>
          <w:sz w:val="22"/>
          <w:szCs w:val="22"/>
        </w:rPr>
        <w:t>Resource Allocation Mode 1 for NR SL</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77F87">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E5CED13" w14:textId="094E9E56" w:rsidR="00F67DFD" w:rsidRDefault="00F67DFD" w:rsidP="00F67DFD">
      <w:pPr>
        <w:pStyle w:val="BodyText"/>
      </w:pPr>
      <w:r>
        <w:t>In this paper, open issues related to the resource allocation mode 1 AI in NR SL Rel-16 are discussed</w:t>
      </w:r>
      <w:r w:rsidR="00621CCF">
        <w:t>.</w:t>
      </w:r>
    </w:p>
    <w:p w14:paraId="70EF42B3" w14:textId="0E6DF2F2" w:rsidR="00DB5497" w:rsidRDefault="00230D18" w:rsidP="00D13745">
      <w:pPr>
        <w:pStyle w:val="Heading1"/>
      </w:pPr>
      <w:bookmarkStart w:id="1" w:name="_Ref178064866"/>
      <w:r>
        <w:t>2</w:t>
      </w:r>
      <w:r>
        <w:tab/>
      </w:r>
      <w:bookmarkEnd w:id="1"/>
      <w:r w:rsidR="00DB5497">
        <w:tab/>
        <w:t>Configured grant</w:t>
      </w:r>
    </w:p>
    <w:p w14:paraId="67B21C84" w14:textId="774CE802" w:rsidR="002424D9" w:rsidRDefault="00D13745" w:rsidP="002424D9">
      <w:pPr>
        <w:pStyle w:val="Heading2"/>
      </w:pPr>
      <w:r>
        <w:t>2</w:t>
      </w:r>
      <w:r w:rsidR="002424D9">
        <w:t>.</w:t>
      </w:r>
      <w:r w:rsidR="007718F7">
        <w:t>1</w:t>
      </w:r>
      <w:r w:rsidR="002424D9">
        <w:tab/>
        <w:t>Timing aspects</w:t>
      </w:r>
    </w:p>
    <w:p w14:paraId="1ACE8498" w14:textId="46723708" w:rsidR="00626B26" w:rsidRPr="00626B26" w:rsidRDefault="00626B26" w:rsidP="00626B26">
      <w:r>
        <w:t xml:space="preserve">The following text from 38.321 describes the configuration of type-1 grants in UL: </w:t>
      </w:r>
    </w:p>
    <w:tbl>
      <w:tblPr>
        <w:tblStyle w:val="TableGrid"/>
        <w:tblW w:w="0" w:type="auto"/>
        <w:tblLook w:val="04A0" w:firstRow="1" w:lastRow="0" w:firstColumn="1" w:lastColumn="0" w:noHBand="0" w:noVBand="1"/>
      </w:tblPr>
      <w:tblGrid>
        <w:gridCol w:w="9629"/>
      </w:tblGrid>
      <w:tr w:rsidR="00480F14" w14:paraId="28A05542" w14:textId="77777777" w:rsidTr="00480F14">
        <w:tc>
          <w:tcPr>
            <w:tcW w:w="9629" w:type="dxa"/>
          </w:tcPr>
          <w:p w14:paraId="50F944D5" w14:textId="77777777" w:rsidR="00480F14" w:rsidRPr="005174E9" w:rsidRDefault="00480F14" w:rsidP="00480F14">
            <w:pPr>
              <w:spacing w:after="0"/>
              <w:rPr>
                <w:noProof/>
                <w:lang w:eastAsia="ko-KR"/>
              </w:rPr>
            </w:pPr>
            <w:r w:rsidRPr="005174E9">
              <w:rPr>
                <w:noProof/>
                <w:lang w:eastAsia="ko-KR"/>
              </w:rPr>
              <w:t>Upon configuration of a configured grant Type 1 for a Serving Cell by upper layers, the MAC entity shall:</w:t>
            </w:r>
          </w:p>
          <w:p w14:paraId="05D2746D" w14:textId="77777777" w:rsidR="00480F14" w:rsidRPr="005174E9" w:rsidRDefault="00480F14" w:rsidP="00480F14">
            <w:pPr>
              <w:pStyle w:val="B1"/>
              <w:rPr>
                <w:noProof/>
                <w:lang w:eastAsia="ko-KR"/>
              </w:rPr>
            </w:pPr>
            <w:r w:rsidRPr="005174E9">
              <w:rPr>
                <w:noProof/>
                <w:lang w:eastAsia="ko-KR"/>
              </w:rPr>
              <w:t>1&gt;</w:t>
            </w:r>
            <w:r w:rsidRPr="005174E9">
              <w:rPr>
                <w:noProof/>
                <w:lang w:eastAsia="ko-KR"/>
              </w:rPr>
              <w:tab/>
              <w:t>store the uplink grant provided by upper layers as a configured uplink grant for the indicated Serving Cell;</w:t>
            </w:r>
          </w:p>
          <w:p w14:paraId="75C9334A" w14:textId="77777777" w:rsidR="00480F14" w:rsidRPr="005174E9" w:rsidRDefault="00480F14" w:rsidP="00480F14">
            <w:pPr>
              <w:pStyle w:val="B1"/>
              <w:rPr>
                <w:noProof/>
                <w:lang w:eastAsia="ko-KR"/>
              </w:rPr>
            </w:pPr>
            <w:r w:rsidRPr="005174E9">
              <w:rPr>
                <w:noProof/>
                <w:lang w:eastAsia="ko-KR"/>
              </w:rPr>
              <w:t>1&gt;</w:t>
            </w:r>
            <w:r w:rsidRPr="005174E9">
              <w:rPr>
                <w:noProof/>
                <w:lang w:eastAsia="ko-KR"/>
              </w:rPr>
              <w:tab/>
              <w:t xml:space="preserve">initialise or re-initialise the configured uplink grant to start in the symbol according to </w:t>
            </w:r>
            <w:r w:rsidRPr="005174E9">
              <w:rPr>
                <w:i/>
                <w:noProof/>
                <w:lang w:eastAsia="ko-KR"/>
              </w:rPr>
              <w:t>timeDomainOffset</w:t>
            </w:r>
            <w:r w:rsidRPr="005174E9">
              <w:rPr>
                <w:noProof/>
                <w:lang w:eastAsia="ko-KR"/>
              </w:rPr>
              <w:t xml:space="preserve"> and </w:t>
            </w:r>
            <w:r w:rsidRPr="005174E9">
              <w:rPr>
                <w:i/>
                <w:noProof/>
                <w:lang w:eastAsia="ko-KR"/>
              </w:rPr>
              <w:t>S</w:t>
            </w:r>
            <w:r w:rsidRPr="005174E9">
              <w:rPr>
                <w:noProof/>
                <w:lang w:eastAsia="ko-KR"/>
              </w:rPr>
              <w:t xml:space="preserve"> (derived from </w:t>
            </w:r>
            <w:r w:rsidRPr="005174E9">
              <w:rPr>
                <w:i/>
                <w:noProof/>
                <w:lang w:eastAsia="ko-KR"/>
              </w:rPr>
              <w:t>SLIV</w:t>
            </w:r>
            <w:r w:rsidRPr="005174E9">
              <w:rPr>
                <w:noProof/>
                <w:lang w:eastAsia="ko-KR"/>
              </w:rPr>
              <w:t xml:space="preserve"> as specified in TS 38.214 [7]), and to reoccur with </w:t>
            </w:r>
            <w:r w:rsidRPr="005174E9">
              <w:rPr>
                <w:i/>
                <w:noProof/>
                <w:lang w:eastAsia="ko-KR"/>
              </w:rPr>
              <w:t>periodicity</w:t>
            </w:r>
            <w:r w:rsidRPr="005174E9">
              <w:rPr>
                <w:noProof/>
                <w:lang w:eastAsia="ko-KR"/>
              </w:rPr>
              <w:t>.</w:t>
            </w:r>
          </w:p>
          <w:p w14:paraId="42C198D7" w14:textId="77777777" w:rsidR="00480F14" w:rsidRPr="005174E9" w:rsidRDefault="00480F14" w:rsidP="00480F14">
            <w:pPr>
              <w:rPr>
                <w:noProof/>
                <w:lang w:eastAsia="ko-KR"/>
              </w:rPr>
            </w:pPr>
            <w:r w:rsidRPr="005174E9">
              <w:rPr>
                <w:noProof/>
                <w:lang w:eastAsia="ko-KR"/>
              </w:rPr>
              <w:t>After an uplink grant is configured for a configured grant Type 1, the MAC entity shall consider that the uplink grant recurs associated with each symbol for which:</w:t>
            </w:r>
          </w:p>
          <w:p w14:paraId="2C894171" w14:textId="1812A509" w:rsidR="00480F14" w:rsidRPr="00480F14" w:rsidRDefault="00480F14" w:rsidP="00480F14">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 xml:space="preserve"> (</w:t>
            </w:r>
            <w:r w:rsidRPr="005174E9">
              <w:rPr>
                <w:i/>
                <w:noProof/>
                <w:lang w:eastAsia="ko-KR"/>
              </w:rPr>
              <w:t>timeDomainOffset</w:t>
            </w:r>
            <w:r w:rsidRPr="005174E9">
              <w:rPr>
                <w:noProof/>
                <w:lang w:eastAsia="ko-KR"/>
              </w:rPr>
              <w:t xml:space="preserve"> × </w:t>
            </w:r>
            <w:r w:rsidRPr="005174E9">
              <w:rPr>
                <w:i/>
                <w:noProof/>
                <w:lang w:eastAsia="ko-KR"/>
              </w:rPr>
              <w:t>numberOfSymbolsPerSlot</w:t>
            </w:r>
            <w:r w:rsidRPr="005174E9">
              <w:rPr>
                <w:noProof/>
                <w:lang w:eastAsia="ko-KR"/>
              </w:rPr>
              <w:t xml:space="preserve"> + </w:t>
            </w:r>
            <w:r w:rsidRPr="005174E9">
              <w:rPr>
                <w:i/>
                <w:noProof/>
                <w:lang w:eastAsia="ko-KR"/>
              </w:rPr>
              <w:t>S</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tc>
      </w:tr>
    </w:tbl>
    <w:p w14:paraId="16BCF9C8" w14:textId="169BA3BD" w:rsidR="00480F14" w:rsidRDefault="000F785E" w:rsidP="00480F14">
      <w:pPr>
        <w:spacing w:before="240"/>
        <w:jc w:val="both"/>
        <w:rPr>
          <w:rFonts w:ascii="Arial" w:hAnsi="Arial" w:cs="Arial"/>
        </w:rPr>
      </w:pPr>
      <w:r>
        <w:rPr>
          <w:rFonts w:ascii="Arial" w:hAnsi="Arial" w:cs="Arial"/>
        </w:rPr>
        <w:t>Unlike UL configured grants, SL configured grants do not require symbol-level granularity</w:t>
      </w:r>
      <w:r w:rsidR="00A77901">
        <w:rPr>
          <w:rFonts w:ascii="Arial" w:hAnsi="Arial" w:cs="Arial"/>
        </w:rPr>
        <w:t>. Given that SL can only operate on a slot bases (using 14 symbols or less),</w:t>
      </w:r>
      <w:r>
        <w:rPr>
          <w:rFonts w:ascii="Arial" w:hAnsi="Arial" w:cs="Arial"/>
        </w:rPr>
        <w:t xml:space="preserve"> slot-level granularity is </w:t>
      </w:r>
      <w:r w:rsidR="00A77901">
        <w:rPr>
          <w:rFonts w:ascii="Arial" w:hAnsi="Arial" w:cs="Arial"/>
        </w:rPr>
        <w:t>enough</w:t>
      </w:r>
      <w:r>
        <w:rPr>
          <w:rFonts w:ascii="Arial" w:hAnsi="Arial" w:cs="Arial"/>
        </w:rPr>
        <w:t>.</w:t>
      </w:r>
    </w:p>
    <w:p w14:paraId="2B6910BC" w14:textId="4172D814" w:rsidR="000F2B97" w:rsidRDefault="005F651B" w:rsidP="002B751A">
      <w:pPr>
        <w:jc w:val="both"/>
        <w:rPr>
          <w:rFonts w:ascii="Arial" w:hAnsi="Arial" w:cs="Arial"/>
        </w:rPr>
      </w:pPr>
      <w:r>
        <w:rPr>
          <w:rFonts w:ascii="Arial" w:hAnsi="Arial" w:cs="Arial"/>
        </w:rPr>
        <w:t>The UL formula is valid f</w:t>
      </w:r>
      <w:r w:rsidR="0026198D">
        <w:rPr>
          <w:rFonts w:ascii="Arial" w:hAnsi="Arial" w:cs="Arial"/>
        </w:rPr>
        <w:t>or synchronous Uu-SL carriers</w:t>
      </w:r>
      <w:r>
        <w:rPr>
          <w:rFonts w:ascii="Arial" w:hAnsi="Arial" w:cs="Arial"/>
        </w:rPr>
        <w:t xml:space="preserve">. </w:t>
      </w:r>
      <w:r w:rsidR="00F97CC9">
        <w:rPr>
          <w:rFonts w:ascii="Arial" w:hAnsi="Arial" w:cs="Arial"/>
        </w:rPr>
        <w:t>F</w:t>
      </w:r>
      <w:r>
        <w:rPr>
          <w:rFonts w:ascii="Arial" w:hAnsi="Arial" w:cs="Arial"/>
        </w:rPr>
        <w:t>or asynchronous Uu-SL carriers</w:t>
      </w:r>
      <w:r w:rsidR="00F97CC9">
        <w:rPr>
          <w:rFonts w:ascii="Arial" w:hAnsi="Arial" w:cs="Arial"/>
        </w:rPr>
        <w:t>, however, it is necessary to define a common reference for all UEs. For DCI-based allocation, a correction t</w:t>
      </w:r>
      <w:r w:rsidR="002B751A">
        <w:rPr>
          <w:rFonts w:ascii="Arial" w:hAnsi="Arial" w:cs="Arial"/>
        </w:rPr>
        <w:t>erm</w:t>
      </w:r>
      <w:r w:rsidR="00F97CC9">
        <w:rPr>
          <w:rFonts w:ascii="Arial" w:hAnsi="Arial" w:cs="Arial"/>
        </w:rPr>
        <w:t xml:space="preserve"> </w:t>
      </w:r>
      <m:oMath>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num>
          <m:den>
            <m:r>
              <w:rPr>
                <w:rFonts w:ascii="Cambria Math" w:hAnsi="Cambria Math" w:cs="Arial"/>
              </w:rPr>
              <m:t>2</m:t>
            </m:r>
          </m:den>
        </m:f>
      </m:oMath>
      <w:r w:rsidR="00F97CC9">
        <w:rPr>
          <w:rFonts w:ascii="Arial" w:hAnsi="Arial" w:cs="Arial"/>
        </w:rPr>
        <w:t xml:space="preserve"> has been introduce</w:t>
      </w:r>
      <w:r w:rsidR="002B751A">
        <w:rPr>
          <w:rFonts w:ascii="Arial" w:hAnsi="Arial" w:cs="Arial"/>
        </w:rPr>
        <w:t>d</w:t>
      </w:r>
      <w:r w:rsidR="00F97CC9">
        <w:rPr>
          <w:rFonts w:ascii="Arial" w:hAnsi="Arial" w:cs="Arial"/>
        </w:rPr>
        <w:t xml:space="preserve">. We believe that a similar approach can be used here. </w:t>
      </w:r>
      <w:r w:rsidR="00DB44FE">
        <w:rPr>
          <w:rFonts w:ascii="Arial" w:hAnsi="Arial" w:cs="Arial"/>
        </w:rPr>
        <w:t xml:space="preserve">That is, a new time reference </w:t>
      </w:r>
      <w:r w:rsidR="00421D4C">
        <w:rPr>
          <w:rFonts w:ascii="Arial" w:hAnsi="Arial" w:cs="Arial"/>
        </w:rPr>
        <w:t>must</w:t>
      </w:r>
      <w:r w:rsidR="00DB44FE">
        <w:rPr>
          <w:rFonts w:ascii="Arial" w:hAnsi="Arial" w:cs="Arial"/>
        </w:rPr>
        <w:t xml:space="preserve"> be defined based on DL timing (i.e., SFN=0) and the TA correction.</w:t>
      </w:r>
      <w:r w:rsidR="007C6913">
        <w:rPr>
          <w:rFonts w:ascii="Arial" w:hAnsi="Arial" w:cs="Arial"/>
        </w:rPr>
        <w:t xml:space="preserve"> </w:t>
      </w:r>
      <w:r w:rsidR="000F2B97">
        <w:rPr>
          <w:rFonts w:ascii="Arial" w:hAnsi="Arial" w:cs="Arial"/>
        </w:rPr>
        <w:t xml:space="preserve">This is illustrated in </w:t>
      </w:r>
      <w:r w:rsidR="000F2B97">
        <w:rPr>
          <w:rFonts w:ascii="Arial" w:hAnsi="Arial" w:cs="Arial"/>
        </w:rPr>
        <w:fldChar w:fldCharType="begin"/>
      </w:r>
      <w:r w:rsidR="000F2B97">
        <w:rPr>
          <w:rFonts w:ascii="Arial" w:hAnsi="Arial" w:cs="Arial"/>
        </w:rPr>
        <w:instrText xml:space="preserve"> REF _Ref35553472 \h  \* MERGEFORMAT </w:instrText>
      </w:r>
      <w:r w:rsidR="000F2B97">
        <w:rPr>
          <w:rFonts w:ascii="Arial" w:hAnsi="Arial" w:cs="Arial"/>
        </w:rPr>
      </w:r>
      <w:r w:rsidR="000F2B97">
        <w:rPr>
          <w:rFonts w:ascii="Arial" w:hAnsi="Arial" w:cs="Arial"/>
        </w:rPr>
        <w:fldChar w:fldCharType="separate"/>
      </w:r>
      <w:r w:rsidR="000F2B97" w:rsidRPr="000F2B97">
        <w:rPr>
          <w:rFonts w:ascii="Arial" w:hAnsi="Arial" w:cs="Arial"/>
        </w:rPr>
        <w:t>Figure 1</w:t>
      </w:r>
      <w:r w:rsidR="000F2B97">
        <w:rPr>
          <w:rFonts w:ascii="Arial" w:hAnsi="Arial" w:cs="Arial"/>
        </w:rPr>
        <w:fldChar w:fldCharType="end"/>
      </w:r>
      <w:r w:rsidR="000F2B97">
        <w:rPr>
          <w:rFonts w:ascii="Arial" w:hAnsi="Arial" w:cs="Arial"/>
        </w:rPr>
        <w:t>.</w:t>
      </w:r>
    </w:p>
    <w:p w14:paraId="09FC82D3" w14:textId="40C65326" w:rsidR="000F2B97" w:rsidRDefault="002D7C91" w:rsidP="000F2B97">
      <w:pPr>
        <w:keepNext/>
        <w:spacing w:before="240"/>
        <w:jc w:val="center"/>
      </w:pPr>
      <w:r>
        <w:rPr>
          <w:noProof/>
        </w:rPr>
        <w:lastRenderedPageBreak/>
        <w:drawing>
          <wp:inline distT="0" distB="0" distL="0" distR="0" wp14:anchorId="0FBFC361" wp14:editId="0A141DC2">
            <wp:extent cx="5724525" cy="228028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4525" cy="2280285"/>
                    </a:xfrm>
                    <a:prstGeom prst="rect">
                      <a:avLst/>
                    </a:prstGeom>
                    <a:noFill/>
                  </pic:spPr>
                </pic:pic>
              </a:graphicData>
            </a:graphic>
          </wp:inline>
        </w:drawing>
      </w:r>
    </w:p>
    <w:p w14:paraId="189095AD" w14:textId="6B917637" w:rsidR="000F2B97" w:rsidRDefault="000F2B97" w:rsidP="000F2B97">
      <w:pPr>
        <w:pStyle w:val="Caption"/>
        <w:jc w:val="center"/>
        <w:rPr>
          <w:rFonts w:ascii="Arial" w:hAnsi="Arial" w:cs="Arial"/>
        </w:rPr>
      </w:pPr>
      <w:bookmarkStart w:id="2" w:name="_Ref35553472"/>
      <w:r>
        <w:t xml:space="preserve">Figure </w:t>
      </w:r>
      <w:r>
        <w:fldChar w:fldCharType="begin"/>
      </w:r>
      <w:r>
        <w:instrText>SEQ Figure \* ARABIC</w:instrText>
      </w:r>
      <w:r>
        <w:fldChar w:fldCharType="separate"/>
      </w:r>
      <w:r>
        <w:rPr>
          <w:noProof/>
        </w:rPr>
        <w:t>1</w:t>
      </w:r>
      <w:r>
        <w:fldChar w:fldCharType="end"/>
      </w:r>
      <w:bookmarkEnd w:id="2"/>
      <w:r w:rsidR="00FA609A">
        <w:t>. Configuration of a type-1 grant with asynchronous Uu-SL carriers.</w:t>
      </w:r>
    </w:p>
    <w:p w14:paraId="4CDFA2AA" w14:textId="3B1B1C18" w:rsidR="009B169A" w:rsidRPr="00320D85" w:rsidRDefault="00DB44FE" w:rsidP="00320D85">
      <w:pPr>
        <w:spacing w:before="240"/>
        <w:jc w:val="both"/>
        <w:rPr>
          <w:rFonts w:ascii="Arial" w:hAnsi="Arial" w:cs="Arial"/>
        </w:rPr>
      </w:pPr>
      <w:r w:rsidRPr="00320D85">
        <w:rPr>
          <w:rFonts w:ascii="Arial" w:hAnsi="Arial" w:cs="Arial"/>
        </w:rPr>
        <w:t>In our view, this could be implemented in the specificat</w:t>
      </w:r>
      <w:r w:rsidR="00703AB9">
        <w:rPr>
          <w:rFonts w:ascii="Arial" w:hAnsi="Arial" w:cs="Arial"/>
        </w:rPr>
        <w:t>i</w:t>
      </w:r>
      <w:r w:rsidRPr="00320D85">
        <w:rPr>
          <w:rFonts w:ascii="Arial" w:hAnsi="Arial" w:cs="Arial"/>
        </w:rPr>
        <w:t>on in the following way.</w:t>
      </w:r>
    </w:p>
    <w:tbl>
      <w:tblPr>
        <w:tblStyle w:val="TableGrid"/>
        <w:tblW w:w="0" w:type="auto"/>
        <w:tblLook w:val="04A0" w:firstRow="1" w:lastRow="0" w:firstColumn="1" w:lastColumn="0" w:noHBand="0" w:noVBand="1"/>
      </w:tblPr>
      <w:tblGrid>
        <w:gridCol w:w="9629"/>
      </w:tblGrid>
      <w:tr w:rsidR="00DB44FE" w14:paraId="4F2FE21B" w14:textId="77777777" w:rsidTr="00DB44FE">
        <w:tc>
          <w:tcPr>
            <w:tcW w:w="9629" w:type="dxa"/>
          </w:tcPr>
          <w:p w14:paraId="5B6599D5" w14:textId="5DD87F86" w:rsidR="00DB44FE" w:rsidRPr="005174E9" w:rsidRDefault="00DB44FE" w:rsidP="004111C8">
            <w:pPr>
              <w:spacing w:after="0"/>
              <w:rPr>
                <w:noProof/>
                <w:lang w:eastAsia="ko-KR"/>
              </w:rPr>
            </w:pPr>
            <w:r w:rsidRPr="005174E9">
              <w:rPr>
                <w:noProof/>
                <w:lang w:eastAsia="ko-KR"/>
              </w:rPr>
              <w:t xml:space="preserve">After a </w:t>
            </w:r>
            <w:r w:rsidR="003F2B93">
              <w:rPr>
                <w:noProof/>
                <w:lang w:eastAsia="ko-KR"/>
              </w:rPr>
              <w:t>sidelink</w:t>
            </w:r>
            <w:r w:rsidRPr="005174E9">
              <w:rPr>
                <w:noProof/>
                <w:lang w:eastAsia="ko-KR"/>
              </w:rPr>
              <w:t xml:space="preserve"> grant is configured for a </w:t>
            </w:r>
            <w:r>
              <w:rPr>
                <w:noProof/>
                <w:lang w:eastAsia="ko-KR"/>
              </w:rPr>
              <w:t xml:space="preserve">sidelink </w:t>
            </w:r>
            <w:r w:rsidRPr="005174E9">
              <w:rPr>
                <w:noProof/>
                <w:lang w:eastAsia="ko-KR"/>
              </w:rPr>
              <w:t xml:space="preserve">configured grant Type </w:t>
            </w:r>
            <w:r>
              <w:rPr>
                <w:noProof/>
                <w:lang w:eastAsia="ko-KR"/>
              </w:rPr>
              <w:t>1</w:t>
            </w:r>
            <w:r w:rsidRPr="005174E9">
              <w:rPr>
                <w:noProof/>
                <w:lang w:eastAsia="ko-KR"/>
              </w:rPr>
              <w:t>,</w:t>
            </w:r>
            <w:r>
              <w:rPr>
                <w:noProof/>
                <w:lang w:eastAsia="ko-KR"/>
              </w:rPr>
              <w:t xml:space="preserve"> </w:t>
            </w:r>
            <w:r w:rsidRPr="005174E9">
              <w:rPr>
                <w:noProof/>
                <w:lang w:eastAsia="ko-KR"/>
              </w:rPr>
              <w:t xml:space="preserve">the MAC entity shall consider that the uplink grant recurs associated with each </w:t>
            </w:r>
            <w:r>
              <w:rPr>
                <w:noProof/>
                <w:lang w:eastAsia="ko-KR"/>
              </w:rPr>
              <w:t>slot</w:t>
            </w:r>
            <w:r w:rsidRPr="005174E9">
              <w:rPr>
                <w:noProof/>
                <w:lang w:eastAsia="ko-KR"/>
              </w:rPr>
              <w:t xml:space="preserve"> for which:</w:t>
            </w:r>
          </w:p>
          <w:p w14:paraId="63CB6DEC" w14:textId="0C29236B" w:rsidR="00DB44FE" w:rsidRPr="009B169A" w:rsidRDefault="00DB44FE" w:rsidP="00DB44FE">
            <w:pPr>
              <w:spacing w:before="240"/>
              <w:jc w:val="center"/>
              <w:rPr>
                <w:rFonts w:ascii="Arial" w:hAnsi="Arial" w:cs="Arial"/>
              </w:rPr>
            </w:pPr>
            <w:r w:rsidRPr="009B169A">
              <w:rPr>
                <w:noProof/>
                <w:lang w:eastAsia="ko-KR"/>
              </w:rPr>
              <w:t>[(</w:t>
            </w:r>
            <w:r>
              <w:rPr>
                <w:noProof/>
                <w:lang w:eastAsia="ko-KR"/>
              </w:rPr>
              <w:t>D</w:t>
            </w:r>
            <w:r w:rsidRPr="009B169A">
              <w:rPr>
                <w:noProof/>
                <w:lang w:eastAsia="ko-KR"/>
              </w:rPr>
              <w:t>FN</w:t>
            </w:r>
            <w:r w:rsidRPr="005B48B2">
              <w:rPr>
                <w:noProof/>
                <w:vertAlign w:val="subscript"/>
                <w:lang w:eastAsia="ko-KR"/>
              </w:rPr>
              <w:t>v</w:t>
            </w:r>
            <w:r w:rsidRPr="009B169A">
              <w:rPr>
                <w:noProof/>
                <w:lang w:eastAsia="ko-KR"/>
              </w:rPr>
              <w:t xml:space="preserve"> × </w:t>
            </w:r>
            <w:r w:rsidRPr="009B169A">
              <w:rPr>
                <w:i/>
                <w:noProof/>
                <w:lang w:eastAsia="ko-KR"/>
              </w:rPr>
              <w:t>numberOfSlotsPerFrame</w:t>
            </w:r>
            <w:r w:rsidRPr="009B169A">
              <w:rPr>
                <w:noProof/>
                <w:lang w:eastAsia="ko-KR"/>
              </w:rPr>
              <w:t>) + slot number in the frame] =</w:t>
            </w:r>
            <w:r w:rsidRPr="009B169A">
              <w:rPr>
                <w:noProof/>
                <w:lang w:eastAsia="ko-KR"/>
              </w:rPr>
              <w:br/>
              <w:t xml:space="preserve"> (</w:t>
            </w:r>
            <w:r w:rsidRPr="009B169A">
              <w:rPr>
                <w:i/>
                <w:noProof/>
                <w:lang w:eastAsia="ko-KR"/>
              </w:rPr>
              <w:t>timeDomainOffset</w:t>
            </w:r>
            <w:r w:rsidRPr="009B169A">
              <w:rPr>
                <w:noProof/>
                <w:lang w:eastAsia="ko-KR"/>
              </w:rPr>
              <w:t xml:space="preserve"> + N × </w:t>
            </w:r>
            <w:r w:rsidRPr="009B169A">
              <w:rPr>
                <w:i/>
                <w:noProof/>
                <w:lang w:eastAsia="ko-KR"/>
              </w:rPr>
              <w:t>periodicity</w:t>
            </w:r>
            <w:r w:rsidRPr="009B169A">
              <w:rPr>
                <w:noProof/>
                <w:lang w:eastAsia="ko-KR"/>
              </w:rPr>
              <w:t xml:space="preserve">) modulo (1024 × </w:t>
            </w:r>
            <w:r w:rsidRPr="009B169A">
              <w:rPr>
                <w:i/>
                <w:noProof/>
                <w:lang w:eastAsia="ko-KR"/>
              </w:rPr>
              <w:t>numberOfSlotsPerFrame</w:t>
            </w:r>
            <w:r w:rsidRPr="009B169A">
              <w:rPr>
                <w:noProof/>
                <w:lang w:eastAsia="ko-KR"/>
              </w:rPr>
              <w:t>), for all N &gt;= 0.</w:t>
            </w:r>
          </w:p>
          <w:p w14:paraId="0E44E602" w14:textId="77777777" w:rsidR="00DB44FE" w:rsidRPr="00DB44FE" w:rsidRDefault="00DB44FE" w:rsidP="004111C8">
            <w:pPr>
              <w:spacing w:after="0"/>
              <w:jc w:val="both"/>
              <w:rPr>
                <w:rFonts w:ascii="Arial" w:hAnsi="Arial" w:cs="Arial"/>
                <w:sz w:val="20"/>
                <w:szCs w:val="20"/>
              </w:rPr>
            </w:pPr>
            <w:r w:rsidRPr="00DB44FE">
              <w:rPr>
                <w:rFonts w:ascii="Arial" w:hAnsi="Arial" w:cs="Arial"/>
                <w:sz w:val="20"/>
                <w:szCs w:val="20"/>
              </w:rPr>
              <w:t>where:</w:t>
            </w:r>
          </w:p>
          <w:p w14:paraId="04388417" w14:textId="0F625697" w:rsidR="00DB44FE" w:rsidRPr="00DB44FE" w:rsidRDefault="00DB44FE" w:rsidP="00213CAD">
            <w:pPr>
              <w:pStyle w:val="ListParagraph"/>
              <w:numPr>
                <w:ilvl w:val="0"/>
                <w:numId w:val="21"/>
              </w:numPr>
              <w:spacing w:before="240"/>
              <w:jc w:val="both"/>
              <w:rPr>
                <w:rFonts w:ascii="Arial" w:hAnsi="Arial" w:cs="Arial"/>
                <w:sz w:val="20"/>
                <w:szCs w:val="20"/>
              </w:rPr>
            </w:pPr>
            <w:r w:rsidRPr="00DB44FE">
              <w:rPr>
                <w:rFonts w:ascii="Arial" w:hAnsi="Arial" w:cs="Arial"/>
                <w:sz w:val="20"/>
                <w:szCs w:val="20"/>
                <w:lang w:val="en-US"/>
              </w:rPr>
              <w:t>DFN</w:t>
            </w:r>
            <w:r w:rsidR="007718F7">
              <w:rPr>
                <w:rFonts w:ascii="Arial" w:hAnsi="Arial" w:cs="Arial"/>
                <w:sz w:val="20"/>
                <w:szCs w:val="20"/>
                <w:vertAlign w:val="subscript"/>
                <w:lang w:val="en-US"/>
              </w:rPr>
              <w:t>v</w:t>
            </w:r>
            <w:r w:rsidRPr="00DB44FE">
              <w:rPr>
                <w:rFonts w:ascii="Arial" w:hAnsi="Arial" w:cs="Arial"/>
                <w:sz w:val="20"/>
                <w:szCs w:val="20"/>
                <w:lang w:val="en-US"/>
              </w:rPr>
              <w:t xml:space="preserve"> is defined by having value 0 </w:t>
            </w:r>
            <w:r>
              <w:rPr>
                <w:rFonts w:ascii="Arial" w:hAnsi="Arial" w:cs="Arial"/>
                <w:sz w:val="20"/>
                <w:szCs w:val="20"/>
                <w:lang w:val="en-US"/>
              </w:rPr>
              <w:t>starting with the</w:t>
            </w:r>
            <w:r w:rsidRPr="00DB44FE">
              <w:rPr>
                <w:rFonts w:ascii="Arial" w:hAnsi="Arial" w:cs="Arial"/>
                <w:sz w:val="20"/>
                <w:szCs w:val="20"/>
                <w:lang w:val="en-US"/>
              </w:rPr>
              <w:t xml:space="preserve"> first SL slot that starts no earlier than </w:t>
            </w: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eastAsia="ja-JP"/>
                </w:rPr>
                <m:t>-</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ascii="Arial" w:hAnsi="Arial" w:cs="Arial"/>
                <w:sz w:val="20"/>
                <w:szCs w:val="20"/>
                <w:lang w:val="en-GB" w:eastAsia="ja-JP"/>
              </w:rPr>
              <w:t>,</w:t>
            </w:r>
            <w:r w:rsidRPr="00DB44FE">
              <w:rPr>
                <w:rFonts w:ascii="Arial" w:hAnsi="Arial" w:cs="Arial"/>
                <w:sz w:val="20"/>
                <w:szCs w:val="20"/>
                <w:lang w:val="en-US"/>
              </w:rPr>
              <w:t xml:space="preserve"> where:</w:t>
            </w:r>
          </w:p>
          <w:p w14:paraId="07302406" w14:textId="77777777" w:rsidR="00DB44FE" w:rsidRPr="00C33580" w:rsidRDefault="00AA4BD9" w:rsidP="00213CAD">
            <w:pPr>
              <w:pStyle w:val="ListParagraph"/>
              <w:numPr>
                <w:ilvl w:val="1"/>
                <w:numId w:val="21"/>
              </w:numPr>
              <w:spacing w:before="240"/>
              <w:jc w:val="both"/>
              <w:rPr>
                <w:rFonts w:ascii="Arial" w:hAnsi="Arial" w:cs="Arial"/>
                <w:sz w:val="20"/>
                <w:szCs w:val="20"/>
              </w:rPr>
            </w:pP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SFN,0</m:t>
                  </m:r>
                </m:sub>
              </m:sSub>
            </m:oMath>
            <w:r w:rsidR="00DB44FE" w:rsidRPr="00C33580">
              <w:rPr>
                <w:rFonts w:ascii="Arial" w:hAnsi="Arial" w:cs="Arial"/>
                <w:sz w:val="20"/>
                <w:szCs w:val="20"/>
                <w:lang w:val="en-GB" w:eastAsia="ja-JP"/>
              </w:rPr>
              <w:t xml:space="preserve"> is the time corresponding to the start of SFN=0 in the DL carrier</w:t>
            </w:r>
            <w:r w:rsidR="00DB44FE">
              <w:rPr>
                <w:rFonts w:ascii="Arial" w:hAnsi="Arial" w:cs="Arial"/>
                <w:sz w:val="20"/>
                <w:szCs w:val="20"/>
                <w:lang w:val="en-GB" w:eastAsia="ja-JP"/>
              </w:rPr>
              <w:t>,</w:t>
            </w:r>
            <w:r w:rsidR="00DB44FE" w:rsidRPr="00C33580">
              <w:rPr>
                <w:rFonts w:ascii="Arial" w:hAnsi="Arial" w:cs="Arial"/>
                <w:sz w:val="20"/>
                <w:szCs w:val="20"/>
                <w:lang w:val="en-GB" w:eastAsia="ja-JP"/>
              </w:rPr>
              <w:t xml:space="preserve"> as perceived by the UE.</w:t>
            </w:r>
          </w:p>
          <w:p w14:paraId="5CE2C076" w14:textId="159FE9DE" w:rsidR="00DB44FE" w:rsidRPr="00C33580" w:rsidRDefault="00AA4BD9" w:rsidP="00213CAD">
            <w:pPr>
              <w:pStyle w:val="ListParagraph"/>
              <w:numPr>
                <w:ilvl w:val="1"/>
                <w:numId w:val="21"/>
              </w:numPr>
              <w:spacing w:before="240"/>
              <w:jc w:val="both"/>
              <w:rPr>
                <w:rFonts w:ascii="Arial" w:hAnsi="Arial" w:cs="Arial"/>
                <w:sz w:val="20"/>
                <w:szCs w:val="20"/>
              </w:rPr>
            </w:pP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oMath>
            <w:r w:rsidR="00DB44FE" w:rsidRPr="00C33580">
              <w:rPr>
                <w:rFonts w:ascii="Arial" w:hAnsi="Arial" w:cs="Arial"/>
                <w:sz w:val="20"/>
                <w:szCs w:val="20"/>
                <w:lang w:val="en-GB" w:eastAsia="ja-JP"/>
              </w:rPr>
              <w:t xml:space="preserve"> is the timing advance value at the time of configuring the grant.</w:t>
            </w:r>
          </w:p>
          <w:p w14:paraId="01FE573F" w14:textId="2561629B" w:rsidR="00DB44FE" w:rsidRPr="00C33580" w:rsidRDefault="00DB44FE" w:rsidP="00213CAD">
            <w:pPr>
              <w:pStyle w:val="ListParagraph"/>
              <w:numPr>
                <w:ilvl w:val="0"/>
                <w:numId w:val="21"/>
              </w:numPr>
              <w:spacing w:before="240"/>
              <w:jc w:val="both"/>
              <w:rPr>
                <w:rFonts w:ascii="Arial" w:hAnsi="Arial" w:cs="Arial"/>
                <w:sz w:val="20"/>
                <w:szCs w:val="20"/>
              </w:rPr>
            </w:pPr>
            <w:r w:rsidRPr="009B169A">
              <w:rPr>
                <w:i/>
                <w:noProof/>
                <w:lang w:eastAsia="ko-KR"/>
              </w:rPr>
              <w:t>timeDomainOffset</w:t>
            </w:r>
            <w:r w:rsidRPr="00C33580">
              <w:rPr>
                <w:rFonts w:ascii="Arial" w:hAnsi="Arial" w:cs="Arial"/>
                <w:iCs/>
                <w:noProof/>
                <w:sz w:val="20"/>
                <w:szCs w:val="20"/>
                <w:lang w:val="en-US" w:eastAsia="ko-KR"/>
              </w:rPr>
              <w:t xml:space="preserve"> is expressed in number of </w:t>
            </w:r>
            <w:r>
              <w:rPr>
                <w:rFonts w:ascii="Arial" w:hAnsi="Arial" w:cs="Arial"/>
                <w:iCs/>
                <w:noProof/>
                <w:sz w:val="20"/>
                <w:szCs w:val="20"/>
                <w:lang w:val="en-US" w:eastAsia="ko-KR"/>
              </w:rPr>
              <w:t xml:space="preserve">SL </w:t>
            </w:r>
            <w:r w:rsidRPr="00C33580">
              <w:rPr>
                <w:rFonts w:ascii="Arial" w:hAnsi="Arial" w:cs="Arial"/>
                <w:iCs/>
                <w:noProof/>
                <w:sz w:val="20"/>
                <w:szCs w:val="20"/>
                <w:lang w:val="en-US" w:eastAsia="ko-KR"/>
              </w:rPr>
              <w:t xml:space="preserve">slots with respect to </w:t>
            </w:r>
            <w:r w:rsidR="005B48B2" w:rsidRPr="00DB44FE">
              <w:rPr>
                <w:rFonts w:ascii="Arial" w:hAnsi="Arial" w:cs="Arial"/>
                <w:sz w:val="20"/>
                <w:szCs w:val="20"/>
                <w:lang w:val="en-US"/>
              </w:rPr>
              <w:t>DFN</w:t>
            </w:r>
            <w:r w:rsidR="005B48B2" w:rsidRPr="005B48B2">
              <w:rPr>
                <w:rFonts w:ascii="Arial" w:hAnsi="Arial" w:cs="Arial"/>
                <w:sz w:val="20"/>
                <w:szCs w:val="20"/>
                <w:vertAlign w:val="subscript"/>
                <w:lang w:val="en-US"/>
              </w:rPr>
              <w:t>v</w:t>
            </w:r>
            <w:r w:rsidR="002B751A">
              <w:rPr>
                <w:rFonts w:ascii="Arial" w:hAnsi="Arial" w:cs="Arial"/>
                <w:sz w:val="20"/>
                <w:szCs w:val="20"/>
                <w:lang w:val="en-US"/>
              </w:rPr>
              <w:t xml:space="preserve"> = 0</w:t>
            </w:r>
            <w:r w:rsidRPr="00C33580">
              <w:rPr>
                <w:rFonts w:ascii="Arial" w:hAnsi="Arial" w:cs="Arial"/>
                <w:iCs/>
                <w:noProof/>
                <w:sz w:val="20"/>
                <w:szCs w:val="20"/>
                <w:lang w:val="en-US" w:eastAsia="ko-KR"/>
              </w:rPr>
              <w:t>.</w:t>
            </w:r>
          </w:p>
          <w:p w14:paraId="4DC6657A" w14:textId="126E8520" w:rsidR="00DB44FE" w:rsidRPr="00320D85" w:rsidRDefault="00DB44FE" w:rsidP="00213CAD">
            <w:pPr>
              <w:pStyle w:val="ListParagraph"/>
              <w:numPr>
                <w:ilvl w:val="0"/>
                <w:numId w:val="21"/>
              </w:numPr>
              <w:spacing w:before="240" w:after="240"/>
              <w:jc w:val="both"/>
              <w:rPr>
                <w:rFonts w:ascii="Arial" w:hAnsi="Arial" w:cs="Arial"/>
                <w:sz w:val="20"/>
                <w:szCs w:val="20"/>
              </w:rPr>
            </w:pPr>
            <w:r w:rsidRPr="009B169A">
              <w:rPr>
                <w:i/>
                <w:noProof/>
                <w:lang w:eastAsia="ko-KR"/>
              </w:rPr>
              <w:t>periodicity</w:t>
            </w:r>
            <w:r w:rsidRPr="00C33580">
              <w:rPr>
                <w:rFonts w:ascii="Arial" w:hAnsi="Arial" w:cs="Arial"/>
                <w:iCs/>
                <w:noProof/>
                <w:sz w:val="20"/>
                <w:szCs w:val="20"/>
                <w:lang w:val="en-US" w:eastAsia="ko-KR"/>
              </w:rPr>
              <w:t xml:space="preserve"> is expressed in number of </w:t>
            </w:r>
            <w:r>
              <w:rPr>
                <w:rFonts w:ascii="Arial" w:hAnsi="Arial" w:cs="Arial"/>
                <w:iCs/>
                <w:noProof/>
                <w:sz w:val="20"/>
                <w:szCs w:val="20"/>
                <w:lang w:val="en-US" w:eastAsia="ko-KR"/>
              </w:rPr>
              <w:t xml:space="preserve">SL </w:t>
            </w:r>
            <w:r w:rsidRPr="00C33580">
              <w:rPr>
                <w:rFonts w:ascii="Arial" w:hAnsi="Arial" w:cs="Arial"/>
                <w:iCs/>
                <w:noProof/>
                <w:sz w:val="20"/>
                <w:szCs w:val="20"/>
                <w:lang w:val="en-US" w:eastAsia="ko-KR"/>
              </w:rPr>
              <w:t>slots.</w:t>
            </w:r>
            <w:r w:rsidRPr="00C33580">
              <w:rPr>
                <w:rFonts w:ascii="Arial" w:hAnsi="Arial" w:cs="Arial"/>
                <w:sz w:val="20"/>
                <w:szCs w:val="20"/>
                <w:lang w:val="en-US"/>
              </w:rPr>
              <w:t xml:space="preserve"> </w:t>
            </w:r>
          </w:p>
        </w:tc>
      </w:tr>
    </w:tbl>
    <w:p w14:paraId="579BF512" w14:textId="28B1E58F" w:rsidR="00293FAF" w:rsidRPr="00293FAF" w:rsidRDefault="00293FAF" w:rsidP="00664B03">
      <w:pPr>
        <w:spacing w:before="240"/>
        <w:rPr>
          <w:noProof/>
          <w:lang w:eastAsia="ko-KR"/>
        </w:rPr>
      </w:pPr>
      <w:r w:rsidRPr="00293FAF">
        <w:rPr>
          <w:noProof/>
          <w:lang w:eastAsia="ko-KR"/>
        </w:rPr>
        <w:t>Note that DFN</w:t>
      </w:r>
      <w:r w:rsidRPr="00293FAF">
        <w:rPr>
          <w:noProof/>
          <w:vertAlign w:val="subscript"/>
          <w:lang w:eastAsia="ko-KR"/>
        </w:rPr>
        <w:t>v</w:t>
      </w:r>
      <w:r w:rsidRPr="00293FAF">
        <w:rPr>
          <w:noProof/>
          <w:lang w:eastAsia="ko-KR"/>
        </w:rPr>
        <w:t xml:space="preserve"> is only used by the UE. It is not a replacement for DFN.</w:t>
      </w:r>
    </w:p>
    <w:p w14:paraId="0DB21C2C" w14:textId="7326C6F2" w:rsidR="00664B03" w:rsidRDefault="00664B03" w:rsidP="00664B03">
      <w:pPr>
        <w:pStyle w:val="Proposal"/>
      </w:pPr>
      <w:bookmarkStart w:id="3" w:name="_Toc37441737"/>
      <w:r>
        <w:t>For configured grant type 1, the granted slots are determined using the UL formula with the following changes:</w:t>
      </w:r>
      <w:bookmarkEnd w:id="3"/>
    </w:p>
    <w:p w14:paraId="32397CC4" w14:textId="2982D946" w:rsidR="00664B03" w:rsidRDefault="00664B03" w:rsidP="00213CAD">
      <w:pPr>
        <w:pStyle w:val="Proposal"/>
        <w:numPr>
          <w:ilvl w:val="0"/>
          <w:numId w:val="22"/>
        </w:numPr>
      </w:pPr>
      <w:bookmarkStart w:id="4" w:name="_Toc37441738"/>
      <w:r>
        <w:t>The grant is in terms of slots instead of symbols.</w:t>
      </w:r>
      <w:bookmarkEnd w:id="4"/>
    </w:p>
    <w:p w14:paraId="1BD62082" w14:textId="05F7DCBD" w:rsidR="00664B03" w:rsidRPr="00664B03" w:rsidRDefault="00664B03" w:rsidP="00213CAD">
      <w:pPr>
        <w:pStyle w:val="Proposal"/>
        <w:numPr>
          <w:ilvl w:val="0"/>
          <w:numId w:val="22"/>
        </w:numPr>
      </w:pPr>
      <w:bookmarkStart w:id="5" w:name="_Toc37441739"/>
      <w:r>
        <w:t xml:space="preserve">SFN is replaced by </w:t>
      </w:r>
      <w:r w:rsidRPr="00664B03">
        <w:t>DFN</w:t>
      </w:r>
      <w:r w:rsidRPr="004457F4">
        <w:rPr>
          <w:vertAlign w:val="subscript"/>
        </w:rPr>
        <w:t>v</w:t>
      </w:r>
      <w:r>
        <w:t>, which</w:t>
      </w:r>
      <w:r w:rsidRPr="00664B03">
        <w:t xml:space="preserve"> is defined by having value 0 starting with the first SL slot that starts no earlier than T</w:t>
      </w:r>
      <w:r w:rsidRPr="00664B03">
        <w:rPr>
          <w:vertAlign w:val="subscript"/>
        </w:rPr>
        <w:t>SFN,0</w:t>
      </w:r>
      <w:r>
        <w:t xml:space="preserve"> – </w:t>
      </w:r>
      <w:r w:rsidRPr="00664B03">
        <w:t>T</w:t>
      </w:r>
      <w:r w:rsidRPr="00664B03">
        <w:rPr>
          <w:vertAlign w:val="subscript"/>
        </w:rPr>
        <w:t>TA</w:t>
      </w:r>
      <w:r w:rsidRPr="00664B03">
        <w:t>/2</w:t>
      </w:r>
      <w:r>
        <w:t xml:space="preserve">, where </w:t>
      </w:r>
      <w:r w:rsidRPr="00664B03">
        <w:t>T</w:t>
      </w:r>
      <w:r w:rsidRPr="00664B03">
        <w:rPr>
          <w:vertAlign w:val="subscript"/>
        </w:rPr>
        <w:t>SFN,0</w:t>
      </w:r>
      <w:r w:rsidRPr="00664B03">
        <w:rPr>
          <w:rFonts w:cs="Arial"/>
          <w:lang w:eastAsia="ja-JP"/>
        </w:rPr>
        <w:t xml:space="preserve"> </w:t>
      </w:r>
      <w:r w:rsidRPr="00C33580">
        <w:rPr>
          <w:rFonts w:cs="Arial"/>
          <w:lang w:eastAsia="ja-JP"/>
        </w:rPr>
        <w:t>is the time corresponding to the start of SFN=</w:t>
      </w:r>
      <w:r>
        <w:rPr>
          <w:rFonts w:cs="Arial"/>
          <w:lang w:eastAsia="ja-JP"/>
        </w:rPr>
        <w:t xml:space="preserve">0 in the DL carrier at the UE and </w:t>
      </w:r>
      <w:r w:rsidRPr="00664B03">
        <w:t>T</w:t>
      </w:r>
      <w:r w:rsidRPr="00664B03">
        <w:rPr>
          <w:vertAlign w:val="subscript"/>
        </w:rPr>
        <w:t>TA</w:t>
      </w:r>
      <w:r>
        <w:t xml:space="preserve"> </w:t>
      </w:r>
      <w:r w:rsidRPr="00C33580">
        <w:rPr>
          <w:rFonts w:cs="Arial"/>
          <w:lang w:eastAsia="ja-JP"/>
        </w:rPr>
        <w:t>is the timing advance value at the time of configuring the grant</w:t>
      </w:r>
      <w:r>
        <w:rPr>
          <w:rFonts w:cs="Arial"/>
          <w:lang w:eastAsia="ja-JP"/>
        </w:rPr>
        <w:t>.</w:t>
      </w:r>
      <w:bookmarkEnd w:id="5"/>
    </w:p>
    <w:p w14:paraId="50708914" w14:textId="5B997A94" w:rsidR="00664B03" w:rsidRDefault="00664B03" w:rsidP="00213CAD">
      <w:pPr>
        <w:pStyle w:val="Proposal"/>
        <w:numPr>
          <w:ilvl w:val="0"/>
          <w:numId w:val="22"/>
        </w:numPr>
      </w:pPr>
      <w:bookmarkStart w:id="6" w:name="_Toc37441740"/>
      <w:r w:rsidRPr="00664B03">
        <w:rPr>
          <w:i/>
          <w:iCs/>
        </w:rPr>
        <w:t>timeDomainOffset</w:t>
      </w:r>
      <w:r>
        <w:t xml:space="preserve"> is expressed in number of SL slots with respect to DFN</w:t>
      </w:r>
      <w:r w:rsidRPr="004457F4">
        <w:rPr>
          <w:vertAlign w:val="subscript"/>
        </w:rPr>
        <w:t>v</w:t>
      </w:r>
      <w:r w:rsidR="002A45F2" w:rsidRPr="002A45F2">
        <w:t xml:space="preserve"> = 0</w:t>
      </w:r>
      <w:r>
        <w:t>.</w:t>
      </w:r>
      <w:bookmarkEnd w:id="6"/>
    </w:p>
    <w:p w14:paraId="31AB2C59" w14:textId="7CFEAFE3" w:rsidR="00664B03" w:rsidRDefault="00664B03" w:rsidP="00213CAD">
      <w:pPr>
        <w:pStyle w:val="Proposal"/>
        <w:numPr>
          <w:ilvl w:val="0"/>
          <w:numId w:val="22"/>
        </w:numPr>
      </w:pPr>
      <w:bookmarkStart w:id="7" w:name="_Toc37441741"/>
      <w:r w:rsidRPr="00664B03">
        <w:rPr>
          <w:i/>
          <w:iCs/>
        </w:rPr>
        <w:t>periodicity</w:t>
      </w:r>
      <w:r>
        <w:t xml:space="preserve"> is expressed in number of SL slots.</w:t>
      </w:r>
      <w:bookmarkEnd w:id="7"/>
      <w:r>
        <w:t xml:space="preserve"> </w:t>
      </w:r>
    </w:p>
    <w:p w14:paraId="032FF11B" w14:textId="5CB31075" w:rsidR="007718F7" w:rsidRPr="004E4F14" w:rsidRDefault="007718F7" w:rsidP="007718F7">
      <w:pPr>
        <w:pStyle w:val="Heading2"/>
      </w:pPr>
      <w:r>
        <w:t>2</w:t>
      </w:r>
      <w:r w:rsidRPr="004E4F14">
        <w:t>.</w:t>
      </w:r>
      <w:r>
        <w:t>2</w:t>
      </w:r>
      <w:r>
        <w:tab/>
      </w:r>
      <w:r w:rsidRPr="004E4F14">
        <w:t>HARQ process ID determination</w:t>
      </w:r>
    </w:p>
    <w:p w14:paraId="614143E4" w14:textId="77777777" w:rsidR="007718F7" w:rsidRDefault="007718F7" w:rsidP="007718F7">
      <w:pPr>
        <w:jc w:val="both"/>
        <w:rPr>
          <w:rFonts w:ascii="Arial" w:hAnsi="Arial" w:cs="Arial"/>
        </w:rPr>
      </w:pPr>
      <w:r w:rsidRPr="0029300D">
        <w:rPr>
          <w:rFonts w:ascii="Arial" w:hAnsi="Arial" w:cs="Arial"/>
        </w:rPr>
        <w:t>The following agreement was made</w:t>
      </w:r>
      <w:r>
        <w:rPr>
          <w:rFonts w:ascii="Arial" w:hAnsi="Arial" w:cs="Arial"/>
        </w:rPr>
        <w:t xml:space="preserve"> in RAN1#100-e:</w:t>
      </w:r>
    </w:p>
    <w:tbl>
      <w:tblPr>
        <w:tblStyle w:val="TableGrid"/>
        <w:tblW w:w="0" w:type="auto"/>
        <w:tblLook w:val="04A0" w:firstRow="1" w:lastRow="0" w:firstColumn="1" w:lastColumn="0" w:noHBand="0" w:noVBand="1"/>
      </w:tblPr>
      <w:tblGrid>
        <w:gridCol w:w="9629"/>
      </w:tblGrid>
      <w:tr w:rsidR="007718F7" w14:paraId="053A26F5" w14:textId="77777777" w:rsidTr="00D04A7F">
        <w:tc>
          <w:tcPr>
            <w:tcW w:w="9629" w:type="dxa"/>
          </w:tcPr>
          <w:p w14:paraId="1FD66CAE" w14:textId="77777777" w:rsidR="007718F7" w:rsidRDefault="007718F7" w:rsidP="00D04A7F">
            <w:pPr>
              <w:spacing w:before="240"/>
              <w:rPr>
                <w:rFonts w:ascii="Calibri" w:hAnsi="Calibri"/>
                <w:lang w:val="en-US" w:eastAsia="en-US"/>
              </w:rPr>
            </w:pPr>
            <w:r w:rsidRPr="00596C8E">
              <w:rPr>
                <w:rFonts w:ascii="Calibri" w:hAnsi="Calibri"/>
                <w:b/>
                <w:bCs/>
                <w:highlight w:val="green"/>
                <w:lang w:val="en-US" w:eastAsia="en-US"/>
              </w:rPr>
              <w:lastRenderedPageBreak/>
              <w:t>Agreements</w:t>
            </w:r>
            <w:r>
              <w:rPr>
                <w:rFonts w:ascii="Calibri" w:hAnsi="Calibri"/>
                <w:lang w:val="en-US" w:eastAsia="en-US"/>
              </w:rPr>
              <w:t>:</w:t>
            </w:r>
          </w:p>
          <w:p w14:paraId="00141A71" w14:textId="77777777" w:rsidR="007718F7" w:rsidRDefault="007718F7" w:rsidP="00213CAD">
            <w:pPr>
              <w:numPr>
                <w:ilvl w:val="0"/>
                <w:numId w:val="19"/>
              </w:numPr>
              <w:overflowPunct/>
              <w:autoSpaceDE/>
              <w:autoSpaceDN/>
              <w:adjustRightInd/>
              <w:spacing w:after="100" w:afterAutospacing="1"/>
              <w:ind w:right="300"/>
              <w:textAlignment w:val="auto"/>
              <w:rPr>
                <w:rFonts w:ascii="Calibri" w:hAnsi="Calibri"/>
                <w:lang w:val="en-US" w:eastAsia="ko-KR"/>
              </w:rPr>
            </w:pPr>
            <w:r>
              <w:rPr>
                <w:rFonts w:ascii="Calibri" w:hAnsi="Calibri"/>
                <w:lang w:val="en-US" w:eastAsia="ko-KR"/>
              </w:rPr>
              <w:t>The HARQ process ID for each transmission in a resource corresponding to a SL configured grant is determined based on the formula used for UL configured grants.</w:t>
            </w:r>
            <w:r>
              <w:rPr>
                <w:rFonts w:hint="eastAsia"/>
                <w:lang w:val="en-US" w:eastAsia="zh-CN"/>
              </w:rPr>
              <w:t xml:space="preserve"> </w:t>
            </w:r>
          </w:p>
          <w:p w14:paraId="1E47229E" w14:textId="77777777" w:rsidR="007718F7" w:rsidRDefault="007718F7" w:rsidP="00213CAD">
            <w:pPr>
              <w:numPr>
                <w:ilvl w:val="1"/>
                <w:numId w:val="19"/>
              </w:numPr>
              <w:overflowPunct/>
              <w:autoSpaceDE/>
              <w:autoSpaceDN/>
              <w:adjustRightInd/>
              <w:spacing w:before="100" w:beforeAutospacing="1" w:after="100" w:afterAutospacing="1" w:line="252" w:lineRule="atLeast"/>
              <w:ind w:left="1650" w:right="600"/>
              <w:textAlignment w:val="auto"/>
              <w:rPr>
                <w:rFonts w:ascii="Calibri" w:hAnsi="Calibri"/>
                <w:lang w:val="en-US"/>
              </w:rPr>
            </w:pPr>
            <w:r>
              <w:rPr>
                <w:rFonts w:ascii="Calibri" w:hAnsi="Calibri"/>
                <w:lang w:val="en-US" w:eastAsia="ko-KR"/>
              </w:rPr>
              <w:t>The mapping with the values of HPN in SCI is fixed for a TB,</w:t>
            </w:r>
            <w:r>
              <w:rPr>
                <w:rFonts w:ascii="Calibri" w:hAnsi="Calibri"/>
                <w:lang w:val="en-US"/>
              </w:rPr>
              <w:t xml:space="preserve"> and is up to UE implementation.</w:t>
            </w:r>
          </w:p>
          <w:p w14:paraId="2A07B868" w14:textId="77777777" w:rsidR="007718F7" w:rsidRPr="0029300D" w:rsidRDefault="007718F7" w:rsidP="00D04A7F">
            <w:pPr>
              <w:ind w:left="720"/>
              <w:rPr>
                <w:rFonts w:ascii="Calibri" w:hAnsi="Calibri"/>
                <w:lang w:val="en-US" w:eastAsia="ko-KR"/>
              </w:rPr>
            </w:pPr>
            <w:r>
              <w:rPr>
                <w:rFonts w:ascii="Calibri" w:hAnsi="Calibri"/>
                <w:u w:val="single"/>
                <w:lang w:val="en-US" w:eastAsia="ko-KR"/>
              </w:rPr>
              <w:t>Note</w:t>
            </w:r>
            <w:r>
              <w:rPr>
                <w:rFonts w:ascii="Calibri" w:hAnsi="Calibri"/>
                <w:lang w:val="en-US" w:eastAsia="ko-KR"/>
              </w:rPr>
              <w:t>: This corresponds to the HARQ process ID for the interaction between gNB and UE, if any distinction is made.</w:t>
            </w:r>
          </w:p>
        </w:tc>
      </w:tr>
    </w:tbl>
    <w:p w14:paraId="22F528D2" w14:textId="77777777" w:rsidR="007718F7" w:rsidRDefault="007718F7" w:rsidP="007718F7">
      <w:pPr>
        <w:spacing w:before="240"/>
        <w:jc w:val="both"/>
        <w:rPr>
          <w:rFonts w:ascii="Arial" w:hAnsi="Arial" w:cs="Arial"/>
        </w:rPr>
      </w:pPr>
      <w:r>
        <w:rPr>
          <w:rFonts w:ascii="Arial" w:hAnsi="Arial" w:cs="Arial"/>
        </w:rPr>
        <w:t>For UL CGs, the HPN is determined as described by the following text from TS 38.321:</w:t>
      </w:r>
    </w:p>
    <w:tbl>
      <w:tblPr>
        <w:tblStyle w:val="TableGrid"/>
        <w:tblW w:w="0" w:type="auto"/>
        <w:tblLook w:val="04A0" w:firstRow="1" w:lastRow="0" w:firstColumn="1" w:lastColumn="0" w:noHBand="0" w:noVBand="1"/>
      </w:tblPr>
      <w:tblGrid>
        <w:gridCol w:w="9629"/>
      </w:tblGrid>
      <w:tr w:rsidR="007718F7" w14:paraId="0D2F9792" w14:textId="77777777" w:rsidTr="00D04A7F">
        <w:tc>
          <w:tcPr>
            <w:tcW w:w="9629" w:type="dxa"/>
          </w:tcPr>
          <w:p w14:paraId="322BD363" w14:textId="77777777" w:rsidR="007718F7" w:rsidRDefault="007718F7" w:rsidP="00D04A7F">
            <w:pPr>
              <w:spacing w:before="240"/>
              <w:rPr>
                <w:noProof/>
                <w:lang w:eastAsia="ko-KR"/>
              </w:rPr>
            </w:pPr>
            <w:r>
              <w:rPr>
                <w:noProof/>
                <w:lang w:eastAsia="ko-KR"/>
              </w:rPr>
              <w:t>For configured uplink grants, the HARQ Process ID associated with the first symbol of a UL transmission is derived from the following equation:</w:t>
            </w:r>
          </w:p>
          <w:p w14:paraId="5659414C" w14:textId="77777777" w:rsidR="007718F7" w:rsidRDefault="007718F7" w:rsidP="00D04A7F">
            <w:pPr>
              <w:spacing w:before="240"/>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392AF3A0" w14:textId="77777777" w:rsidR="007718F7" w:rsidRDefault="007718F7" w:rsidP="00D04A7F">
            <w:pPr>
              <w:spacing w:before="240"/>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3FD113FF" w14:textId="77777777" w:rsidR="007718F7" w:rsidRDefault="007718F7" w:rsidP="00D04A7F">
            <w:pPr>
              <w:pStyle w:val="NO"/>
              <w:spacing w:before="240"/>
              <w:rPr>
                <w:noProof/>
                <w:lang w:eastAsia="ko-KR"/>
              </w:rPr>
            </w:pPr>
            <w:r w:rsidRPr="00BD4DC1">
              <w:rPr>
                <w:noProof/>
                <w:highlight w:val="yellow"/>
                <w:lang w:eastAsia="ko-KR"/>
              </w:rPr>
              <w:t>NOTE 1:</w:t>
            </w:r>
            <w:r w:rsidRPr="00BD4DC1">
              <w:rPr>
                <w:noProof/>
                <w:highlight w:val="yellow"/>
                <w:lang w:eastAsia="ko-KR"/>
              </w:rPr>
              <w:tab/>
              <w:t>CURRENT_symbol refers to the symbol index of the first transmission occasion of a repetition bundle that takes place.</w:t>
            </w:r>
          </w:p>
          <w:p w14:paraId="52F8F36E" w14:textId="77777777" w:rsidR="007718F7" w:rsidRDefault="007718F7" w:rsidP="00D04A7F">
            <w:pPr>
              <w:pStyle w:val="NO"/>
              <w:rPr>
                <w:noProof/>
                <w:lang w:eastAsia="ko-KR"/>
              </w:rPr>
            </w:pPr>
            <w:r>
              <w:rPr>
                <w:noProof/>
                <w:lang w:eastAsia="ko-KR"/>
              </w:rPr>
              <w:t>NOTE 2:</w:t>
            </w:r>
            <w:r>
              <w:rPr>
                <w:noProof/>
                <w:lang w:eastAsia="ko-KR"/>
              </w:rPr>
              <w:tab/>
              <w:t xml:space="preserve">A HARQ process is configured for a configured uplink grant if the configured uplink grant is activated and the associated HARQ process ID is less than </w:t>
            </w:r>
            <w:r>
              <w:rPr>
                <w:i/>
                <w:noProof/>
                <w:lang w:eastAsia="ko-KR"/>
              </w:rPr>
              <w:t>nrofHARQ-Processes</w:t>
            </w:r>
            <w:r>
              <w:rPr>
                <w:noProof/>
                <w:lang w:eastAsia="ko-KR"/>
              </w:rPr>
              <w:t>.</w:t>
            </w:r>
          </w:p>
          <w:p w14:paraId="339F9BFA" w14:textId="77777777" w:rsidR="007718F7" w:rsidRDefault="007718F7" w:rsidP="00D04A7F">
            <w:pPr>
              <w:spacing w:before="240"/>
              <w:jc w:val="both"/>
              <w:rPr>
                <w:rFonts w:ascii="Arial" w:hAnsi="Arial" w:cs="Arial"/>
              </w:rPr>
            </w:pPr>
            <w:r>
              <w:rPr>
                <w:noProof/>
                <w:lang w:eastAsia="ko-KR"/>
              </w:rPr>
              <w:t>NOTE 3:</w:t>
            </w:r>
            <w:r>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tc>
      </w:tr>
    </w:tbl>
    <w:p w14:paraId="75D67608" w14:textId="11DF9085" w:rsidR="007718F7" w:rsidRPr="0029300D" w:rsidRDefault="007718F7" w:rsidP="00460EE9">
      <w:pPr>
        <w:spacing w:before="240"/>
        <w:jc w:val="both"/>
        <w:rPr>
          <w:rFonts w:ascii="Arial" w:hAnsi="Arial" w:cs="Arial"/>
        </w:rPr>
      </w:pPr>
      <w:r>
        <w:rPr>
          <w:rFonts w:ascii="Arial" w:hAnsi="Arial" w:cs="Arial"/>
        </w:rPr>
        <w:t>For synchronous SL/Uu carriers, CURRENT_symbol can be unambiguously determined by both UE and gN</w:t>
      </w:r>
      <w:r w:rsidR="00EE5C5E">
        <w:rPr>
          <w:rFonts w:ascii="Arial" w:hAnsi="Arial" w:cs="Arial"/>
        </w:rPr>
        <w:t>B</w:t>
      </w:r>
      <w:r>
        <w:rPr>
          <w:rFonts w:ascii="Arial" w:hAnsi="Arial" w:cs="Arial"/>
        </w:rPr>
        <w:t xml:space="preserve">. However, for asynchronous carriers, this is not the </w:t>
      </w:r>
      <w:r w:rsidR="00EE5C5E">
        <w:rPr>
          <w:rFonts w:ascii="Arial" w:hAnsi="Arial" w:cs="Arial"/>
        </w:rPr>
        <w:t>case</w:t>
      </w:r>
      <w:r>
        <w:rPr>
          <w:rFonts w:ascii="Arial" w:hAnsi="Arial" w:cs="Arial"/>
        </w:rPr>
        <w:t xml:space="preserve">. </w:t>
      </w:r>
      <w:r w:rsidR="00EE5C5E">
        <w:rPr>
          <w:rFonts w:ascii="Arial" w:hAnsi="Arial" w:cs="Arial"/>
        </w:rPr>
        <w:t xml:space="preserve">That is, the value obtained by the gNB (which would be based on SFN) and the value obtained by the UE (which would be based on DFN) will likely be different. </w:t>
      </w:r>
      <w:r w:rsidR="00460EE9">
        <w:rPr>
          <w:rFonts w:ascii="Arial" w:hAnsi="Arial" w:cs="Arial"/>
        </w:rPr>
        <w:t>The simplest way to fix this is to have</w:t>
      </w:r>
      <w:r>
        <w:rPr>
          <w:rFonts w:ascii="Arial" w:hAnsi="Arial" w:cs="Arial"/>
        </w:rPr>
        <w:t xml:space="preserve"> CURRENT_symbol refer to the symbol in which PUCCH is transmitted. </w:t>
      </w:r>
    </w:p>
    <w:p w14:paraId="3F7B0160" w14:textId="156ED7D3" w:rsidR="007718F7" w:rsidRPr="00460EE9" w:rsidRDefault="007718F7" w:rsidP="007718F7">
      <w:pPr>
        <w:pStyle w:val="Proposal"/>
      </w:pPr>
      <w:bookmarkStart w:id="8" w:name="_Toc37441742"/>
      <w:r w:rsidRPr="00460EE9">
        <w:t xml:space="preserve">In the determination of HPN for configured grant, </w:t>
      </w:r>
      <w:r w:rsidR="00460EE9" w:rsidRPr="00460EE9">
        <w:t>CURRENT_symbol refers to the symbol index of the PUCCH used for reporting SL HARQ-ACK to the gNB</w:t>
      </w:r>
      <w:r w:rsidRPr="00460EE9">
        <w:t>.</w:t>
      </w:r>
      <w:bookmarkEnd w:id="8"/>
    </w:p>
    <w:p w14:paraId="11732112" w14:textId="303A202B" w:rsidR="00D071AF" w:rsidRPr="00C63BF6" w:rsidRDefault="00D071AF" w:rsidP="00293FAF">
      <w:pPr>
        <w:pStyle w:val="Heading2"/>
      </w:pPr>
      <w:r w:rsidRPr="00C63BF6">
        <w:t>2.3</w:t>
      </w:r>
      <w:r w:rsidRPr="00C63BF6">
        <w:tab/>
        <w:t>Other issues</w:t>
      </w:r>
    </w:p>
    <w:p w14:paraId="53662F33" w14:textId="504F85DB" w:rsidR="00D071AF" w:rsidRDefault="00D071AF" w:rsidP="00D071AF">
      <w:pPr>
        <w:spacing w:before="240"/>
        <w:jc w:val="both"/>
        <w:rPr>
          <w:rFonts w:ascii="Arial" w:hAnsi="Arial" w:cs="Arial"/>
        </w:rPr>
      </w:pPr>
      <w:r>
        <w:rPr>
          <w:rFonts w:ascii="Arial" w:hAnsi="Arial" w:cs="Arial"/>
        </w:rPr>
        <w:t>The supported periodicities for SL configured grants have not yet been agreed. Currently, the following can be found in TS 38.331:</w:t>
      </w:r>
    </w:p>
    <w:tbl>
      <w:tblPr>
        <w:tblStyle w:val="TableGrid"/>
        <w:tblW w:w="9914" w:type="dxa"/>
        <w:tblLook w:val="04A0" w:firstRow="1" w:lastRow="0" w:firstColumn="1" w:lastColumn="0" w:noHBand="0" w:noVBand="1"/>
      </w:tblPr>
      <w:tblGrid>
        <w:gridCol w:w="9914"/>
      </w:tblGrid>
      <w:tr w:rsidR="00D071AF" w14:paraId="66A08CC6" w14:textId="77777777" w:rsidTr="00D071AF">
        <w:tc>
          <w:tcPr>
            <w:tcW w:w="9914" w:type="dxa"/>
          </w:tcPr>
          <w:p w14:paraId="5B090EE9" w14:textId="77777777" w:rsidR="00D071AF" w:rsidRPr="00D071AF" w:rsidRDefault="00D071AF" w:rsidP="00D071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1AF">
              <w:rPr>
                <w:rFonts w:ascii="Courier New" w:hAnsi="Courier New"/>
                <w:noProof/>
                <w:sz w:val="16"/>
                <w:lang w:eastAsia="en-GB"/>
              </w:rPr>
              <w:t>SL-ConfiguredGrantConfig-r16 ::=           SEQUENCE {</w:t>
            </w:r>
          </w:p>
          <w:p w14:paraId="058DD6BE" w14:textId="77777777" w:rsidR="00D071AF" w:rsidRPr="00D071AF" w:rsidRDefault="00D071AF" w:rsidP="00D071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1AF">
              <w:rPr>
                <w:rFonts w:ascii="Courier New" w:hAnsi="Courier New"/>
                <w:noProof/>
                <w:sz w:val="16"/>
                <w:lang w:eastAsia="en-GB"/>
              </w:rPr>
              <w:t xml:space="preserve">    sl-ConfigIndexCG-r16                       SL-ConfigIndexCG-r16,</w:t>
            </w:r>
          </w:p>
          <w:p w14:paraId="2D73DF30" w14:textId="2987CC60" w:rsidR="00D071AF" w:rsidRPr="00D071AF" w:rsidRDefault="00D071AF" w:rsidP="00D071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1AF">
              <w:rPr>
                <w:rFonts w:ascii="Courier New" w:hAnsi="Courier New"/>
                <w:noProof/>
                <w:sz w:val="16"/>
                <w:lang w:eastAsia="en-GB"/>
              </w:rPr>
              <w:t xml:space="preserve">    sl-PeriodCG-r16                            </w:t>
            </w:r>
            <w:r w:rsidRPr="00D071AF">
              <w:rPr>
                <w:rFonts w:ascii="Courier New" w:hAnsi="Courier New"/>
                <w:noProof/>
                <w:sz w:val="16"/>
                <w:highlight w:val="yellow"/>
                <w:lang w:eastAsia="en-GB"/>
              </w:rPr>
              <w:t>ENUMERATED {ffs}</w:t>
            </w:r>
            <w:r w:rsidRPr="00D071AF">
              <w:rPr>
                <w:rFonts w:ascii="Courier New" w:hAnsi="Courier New"/>
                <w:noProof/>
                <w:sz w:val="16"/>
                <w:lang w:eastAsia="en-GB"/>
              </w:rPr>
              <w:t xml:space="preserve">      OPTIONAL, -- Need N</w:t>
            </w:r>
          </w:p>
          <w:p w14:paraId="66653645" w14:textId="77777777" w:rsidR="00D071AF" w:rsidRPr="00D071AF" w:rsidRDefault="00D071AF" w:rsidP="00D071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1AF">
              <w:rPr>
                <w:rFonts w:ascii="Courier New" w:hAnsi="Courier New"/>
                <w:noProof/>
                <w:sz w:val="16"/>
                <w:lang w:eastAsia="en-GB"/>
              </w:rPr>
              <w:t xml:space="preserve">    ...</w:t>
            </w:r>
          </w:p>
          <w:p w14:paraId="3F48CB00" w14:textId="53DFEF80" w:rsidR="00D071AF" w:rsidRDefault="00D071AF" w:rsidP="00D071AF">
            <w:pPr>
              <w:spacing w:before="240"/>
              <w:jc w:val="both"/>
              <w:rPr>
                <w:rFonts w:ascii="Arial" w:hAnsi="Arial" w:cs="Arial"/>
              </w:rPr>
            </w:pPr>
            <w:r w:rsidRPr="00D071AF">
              <w:rPr>
                <w:rFonts w:eastAsia="Times New Roman"/>
                <w:sz w:val="20"/>
                <w:szCs w:val="20"/>
                <w:lang w:val="en-GB"/>
              </w:rPr>
              <w:t>}</w:t>
            </w:r>
          </w:p>
        </w:tc>
      </w:tr>
    </w:tbl>
    <w:p w14:paraId="15CEFB80" w14:textId="4D138CC0" w:rsidR="00D071AF" w:rsidRDefault="00183F54" w:rsidP="00D071AF">
      <w:pPr>
        <w:spacing w:before="240"/>
        <w:jc w:val="both"/>
        <w:rPr>
          <w:rFonts w:ascii="Arial" w:hAnsi="Arial" w:cs="Arial"/>
        </w:rPr>
      </w:pPr>
      <w:r>
        <w:rPr>
          <w:rFonts w:ascii="Arial" w:hAnsi="Arial" w:cs="Arial"/>
        </w:rPr>
        <w:lastRenderedPageBreak/>
        <w:t>In our view, configurability should include the same periodicities as for Mode-2.</w:t>
      </w:r>
    </w:p>
    <w:p w14:paraId="578E258A" w14:textId="34C18E65" w:rsidR="00183F54" w:rsidRDefault="00183F54" w:rsidP="00183F54">
      <w:pPr>
        <w:pStyle w:val="Proposal"/>
      </w:pPr>
      <w:bookmarkStart w:id="9" w:name="_Toc37441743"/>
      <w:r>
        <w:t>For SL configured grant (type-1 and type-2), the set of configurable periodicities is the same as for periodic transmission in Mode-2</w:t>
      </w:r>
      <w:r w:rsidR="009C0620">
        <w:t xml:space="preserve"> (i.e., Mode-2 reservations for different TB)</w:t>
      </w:r>
      <w:r>
        <w:t>.</w:t>
      </w:r>
      <w:bookmarkEnd w:id="9"/>
    </w:p>
    <w:p w14:paraId="29F53409" w14:textId="4D653CB2" w:rsidR="00DB5497" w:rsidRDefault="00D13745" w:rsidP="00DB5497">
      <w:pPr>
        <w:pStyle w:val="Heading1"/>
      </w:pPr>
      <w:r>
        <w:t>3</w:t>
      </w:r>
      <w:r w:rsidR="00DB5497">
        <w:tab/>
        <w:t>DCI aspects</w:t>
      </w:r>
    </w:p>
    <w:p w14:paraId="4BABCF89" w14:textId="72D429C0" w:rsidR="00806EB0" w:rsidRPr="001F0DFF" w:rsidRDefault="00806EB0" w:rsidP="001F0DFF">
      <w:pPr>
        <w:jc w:val="both"/>
        <w:rPr>
          <w:rFonts w:ascii="Arial" w:hAnsi="Arial" w:cs="Arial"/>
        </w:rPr>
      </w:pPr>
      <w:r w:rsidRPr="001F0DFF">
        <w:rPr>
          <w:rFonts w:ascii="Arial" w:hAnsi="Arial" w:cs="Arial"/>
        </w:rPr>
        <w:t>Section 7.3.1.4.1 in 38.212 specifies DCI format 3_0 as follows:</w:t>
      </w:r>
    </w:p>
    <w:tbl>
      <w:tblPr>
        <w:tblStyle w:val="TableGrid"/>
        <w:tblW w:w="0" w:type="auto"/>
        <w:tblLook w:val="04A0" w:firstRow="1" w:lastRow="0" w:firstColumn="1" w:lastColumn="0" w:noHBand="0" w:noVBand="1"/>
      </w:tblPr>
      <w:tblGrid>
        <w:gridCol w:w="9629"/>
      </w:tblGrid>
      <w:tr w:rsidR="00B6555C" w14:paraId="6A0C997E" w14:textId="77777777" w:rsidTr="00B6555C">
        <w:tc>
          <w:tcPr>
            <w:tcW w:w="9629" w:type="dxa"/>
          </w:tcPr>
          <w:p w14:paraId="00695676" w14:textId="77777777" w:rsidR="00B6555C" w:rsidRPr="00083914" w:rsidRDefault="00B6555C" w:rsidP="00B6555C">
            <w:pPr>
              <w:rPr>
                <w:lang w:val="en-US" w:eastAsia="zh-CN"/>
              </w:rPr>
            </w:pPr>
            <w:r w:rsidRPr="00083914">
              <w:rPr>
                <w:lang w:val="en-US"/>
              </w:rPr>
              <w:t>DCI format 3</w:t>
            </w:r>
            <w:r w:rsidRPr="00083914">
              <w:rPr>
                <w:rFonts w:hint="eastAsia"/>
                <w:lang w:val="en-US" w:eastAsia="zh-CN"/>
              </w:rPr>
              <w:t>_0</w:t>
            </w:r>
            <w:r w:rsidRPr="00083914">
              <w:rPr>
                <w:lang w:val="en-US"/>
              </w:rPr>
              <w:t xml:space="preserve"> is used for scheduling of NR PSCCH and NR PSSCH in one cell. </w:t>
            </w:r>
          </w:p>
          <w:p w14:paraId="64269E9E" w14:textId="77777777" w:rsidR="00B6555C" w:rsidRPr="00083914" w:rsidRDefault="00B6555C" w:rsidP="00B6555C">
            <w:pPr>
              <w:rPr>
                <w:lang w:val="en-US"/>
              </w:rPr>
            </w:pPr>
            <w:r w:rsidRPr="00083914">
              <w:rPr>
                <w:lang w:val="en-US"/>
              </w:rPr>
              <w:t>The following information is transmitted by means of the DCI format 3</w:t>
            </w:r>
            <w:r w:rsidRPr="00083914">
              <w:rPr>
                <w:rFonts w:hint="eastAsia"/>
                <w:lang w:val="en-US" w:eastAsia="zh-CN"/>
              </w:rPr>
              <w:t xml:space="preserve">_0 with CRC scrambled by </w:t>
            </w:r>
            <w:r w:rsidRPr="00083914">
              <w:rPr>
                <w:lang w:val="en-US" w:eastAsia="zh-CN"/>
              </w:rPr>
              <w:t>SL</w:t>
            </w:r>
            <w:r w:rsidRPr="00083914">
              <w:rPr>
                <w:rFonts w:hint="eastAsia"/>
                <w:lang w:val="en-US" w:eastAsia="zh-CN"/>
              </w:rPr>
              <w:t>-RNTI</w:t>
            </w:r>
            <w:r w:rsidRPr="00083914">
              <w:rPr>
                <w:lang w:val="en-US" w:eastAsia="zh-CN"/>
              </w:rPr>
              <w:t xml:space="preserve"> or </w:t>
            </w:r>
            <w:r w:rsidRPr="00083914">
              <w:rPr>
                <w:lang w:val="en-US"/>
              </w:rPr>
              <w:t>SL-CS-RNTI:</w:t>
            </w:r>
          </w:p>
          <w:p w14:paraId="38A0049E" w14:textId="77777777" w:rsidR="00B6555C" w:rsidRPr="00083914" w:rsidRDefault="00B6555C" w:rsidP="00B6555C">
            <w:pPr>
              <w:pStyle w:val="B1"/>
              <w:rPr>
                <w:lang w:val="en-US" w:eastAsia="ko-KR"/>
              </w:rPr>
            </w:pPr>
            <w:r w:rsidRPr="00083914">
              <w:rPr>
                <w:lang w:val="en-US" w:eastAsia="ko-KR"/>
              </w:rPr>
              <w:t>-</w:t>
            </w:r>
            <w:r w:rsidRPr="00083914">
              <w:rPr>
                <w:lang w:val="en-US" w:eastAsia="ko-KR"/>
              </w:rPr>
              <w:tab/>
            </w:r>
            <w:r w:rsidRPr="00083914">
              <w:rPr>
                <w:highlight w:val="yellow"/>
                <w:lang w:val="en-US" w:eastAsia="ko-KR"/>
              </w:rPr>
              <w:t>Time gap – [x] bits</w:t>
            </w:r>
            <w:r w:rsidRPr="00083914">
              <w:rPr>
                <w:rFonts w:hint="eastAsia"/>
                <w:highlight w:val="yellow"/>
                <w:lang w:val="en-US"/>
              </w:rPr>
              <w:t xml:space="preserve"> </w:t>
            </w:r>
            <w:r w:rsidRPr="00083914">
              <w:rPr>
                <w:highlight w:val="yellow"/>
                <w:lang w:val="en-US" w:eastAsia="ko-KR"/>
              </w:rPr>
              <w:t>determined by higher layer parameter</w:t>
            </w:r>
            <w:r w:rsidRPr="00083914">
              <w:rPr>
                <w:rFonts w:hint="eastAsia"/>
                <w:highlight w:val="yellow"/>
                <w:lang w:val="en-US"/>
              </w:rPr>
              <w:t xml:space="preserve"> </w:t>
            </w:r>
            <w:r w:rsidRPr="00083914">
              <w:rPr>
                <w:i/>
                <w:highlight w:val="yellow"/>
                <w:lang w:val="en-US" w:eastAsia="ko-KR"/>
              </w:rPr>
              <w:t>timeGapFirstSidelinkTransmission</w:t>
            </w:r>
            <w:r w:rsidRPr="00083914">
              <w:rPr>
                <w:rFonts w:hint="eastAsia"/>
                <w:i/>
                <w:highlight w:val="yellow"/>
                <w:lang w:val="en-US"/>
              </w:rPr>
              <w:t xml:space="preserve">, </w:t>
            </w:r>
            <w:r w:rsidRPr="00083914">
              <w:rPr>
                <w:highlight w:val="yellow"/>
                <w:lang w:val="en-US" w:eastAsia="ko-KR"/>
              </w:rPr>
              <w:t>as defined in clause x.x.x of [6, TS 38.214]</w:t>
            </w:r>
          </w:p>
          <w:p w14:paraId="6DDDF4DE" w14:textId="77777777" w:rsidR="00B6555C" w:rsidRPr="00083914" w:rsidRDefault="00B6555C" w:rsidP="00B6555C">
            <w:pPr>
              <w:pStyle w:val="B1"/>
              <w:rPr>
                <w:lang w:val="en-US" w:eastAsia="ko-KR"/>
              </w:rPr>
            </w:pPr>
            <w:r w:rsidRPr="00083914">
              <w:rPr>
                <w:lang w:val="en-US" w:eastAsia="ko-KR"/>
              </w:rPr>
              <w:t>-</w:t>
            </w:r>
            <w:r w:rsidRPr="00083914">
              <w:rPr>
                <w:lang w:val="en-US" w:eastAsia="ko-KR"/>
              </w:rPr>
              <w:tab/>
            </w:r>
            <w:r w:rsidRPr="00083914">
              <w:rPr>
                <w:highlight w:val="yellow"/>
                <w:lang w:val="en-US" w:eastAsia="ko-KR"/>
              </w:rPr>
              <w:t>HARQ process ID – [x] bits</w:t>
            </w:r>
            <w:r w:rsidRPr="00083914">
              <w:rPr>
                <w:rFonts w:hint="eastAsia"/>
                <w:i/>
                <w:highlight w:val="yellow"/>
                <w:lang w:val="en-US"/>
              </w:rPr>
              <w:t xml:space="preserve"> </w:t>
            </w:r>
            <w:r w:rsidRPr="00083914">
              <w:rPr>
                <w:highlight w:val="yellow"/>
                <w:lang w:val="en-US" w:eastAsia="ko-KR"/>
              </w:rPr>
              <w:t>as defined in clause x.x.x of [6, TS 38.214]</w:t>
            </w:r>
          </w:p>
          <w:p w14:paraId="7707CFD2" w14:textId="77777777" w:rsidR="00B6555C" w:rsidRPr="00083914" w:rsidRDefault="00B6555C" w:rsidP="00B6555C">
            <w:pPr>
              <w:pStyle w:val="B1"/>
              <w:rPr>
                <w:rFonts w:eastAsia="Malgun Gothic"/>
                <w:lang w:val="en-US" w:eastAsia="ko-KR"/>
              </w:rPr>
            </w:pPr>
            <w:r w:rsidRPr="00083914">
              <w:rPr>
                <w:lang w:val="en-US" w:eastAsia="ko-KR"/>
              </w:rPr>
              <w:t>-</w:t>
            </w:r>
            <w:r w:rsidRPr="00083914">
              <w:rPr>
                <w:lang w:val="en-US" w:eastAsia="ko-KR"/>
              </w:rPr>
              <w:tab/>
              <w:t>New data indicator – 1 bit</w:t>
            </w:r>
            <w:r w:rsidRPr="00083914">
              <w:rPr>
                <w:rFonts w:hint="eastAsia"/>
                <w:i/>
                <w:lang w:val="en-US"/>
              </w:rPr>
              <w:t xml:space="preserve"> </w:t>
            </w:r>
            <w:r w:rsidRPr="00083914">
              <w:rPr>
                <w:lang w:val="en-US" w:eastAsia="ko-KR"/>
              </w:rPr>
              <w:t>as defined in clause x.x.x of [6, TS 38.214]</w:t>
            </w:r>
          </w:p>
          <w:p w14:paraId="01BCB024" w14:textId="77777777" w:rsidR="00B6555C" w:rsidRPr="00083914" w:rsidRDefault="00B6555C" w:rsidP="00B6555C">
            <w:pPr>
              <w:pStyle w:val="B1"/>
              <w:rPr>
                <w:lang w:val="en-US"/>
              </w:rPr>
            </w:pPr>
            <w:r w:rsidRPr="00083914">
              <w:rPr>
                <w:rFonts w:asciiTheme="minorEastAsia" w:eastAsiaTheme="minorEastAsia" w:hAnsiTheme="minorEastAsia"/>
                <w:lang w:val="en-US"/>
              </w:rPr>
              <w:t>-</w:t>
            </w:r>
            <w:r w:rsidRPr="00083914">
              <w:rPr>
                <w:rFonts w:asciiTheme="minorEastAsia" w:eastAsiaTheme="minorEastAsia" w:hAnsiTheme="minorEastAsia"/>
                <w:lang w:val="en-US"/>
              </w:rPr>
              <w:tab/>
            </w:r>
            <w:r w:rsidRPr="00083914">
              <w:rPr>
                <w:rFonts w:asciiTheme="minorEastAsia" w:eastAsiaTheme="minorEastAsia" w:hAnsiTheme="minorEastAsia" w:hint="eastAsia"/>
                <w:lang w:val="en-US"/>
              </w:rPr>
              <w:t>L</w:t>
            </w:r>
            <w:r w:rsidRPr="00083914">
              <w:rPr>
                <w:rFonts w:eastAsia="Batang"/>
                <w:lang w:val="en-US" w:eastAsia="ja-JP"/>
              </w:rPr>
              <w:t>owest index of the subchannel allocation to the initial transmission</w:t>
            </w:r>
            <w:r w:rsidRPr="00083914">
              <w:rPr>
                <w:lang w:val="en-US"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w:rPr>
                          <w:lang w:val="en-US"/>
                        </w:rPr>
                        <m:t>log</m:t>
                      </m:r>
                    </m:e>
                    <m:sub>
                      <m:r>
                        <m:rPr>
                          <m:nor/>
                        </m:rPr>
                        <w:rPr>
                          <w:lang w:val="en-US"/>
                        </w:rPr>
                        <m:t>2</m:t>
                      </m:r>
                    </m:sub>
                  </m:sSub>
                  <m:r>
                    <m:rPr>
                      <m:nor/>
                    </m:rPr>
                    <w:rPr>
                      <w:lang w:val="en-US"/>
                    </w:rPr>
                    <m:t>(</m:t>
                  </m:r>
                  <m:sSubSup>
                    <m:sSubSupPr>
                      <m:ctrlPr>
                        <w:rPr>
                          <w:rFonts w:ascii="Cambria Math" w:hAnsi="Cambria Math"/>
                          <w:sz w:val="24"/>
                        </w:rPr>
                      </m:ctrlPr>
                    </m:sSubSupPr>
                    <m:e>
                      <m:r>
                        <m:rPr>
                          <m:nor/>
                        </m:rPr>
                        <w:rPr>
                          <w:i/>
                          <w:lang w:val="en-US"/>
                        </w:rPr>
                        <m:t>N</m:t>
                      </m:r>
                    </m:e>
                    <m:sub>
                      <m:r>
                        <m:rPr>
                          <m:nor/>
                        </m:rPr>
                        <w:rPr>
                          <w:rFonts w:ascii="Cambria Math"/>
                          <w:lang w:val="en-US"/>
                        </w:rPr>
                        <m:t xml:space="preserve"> </m:t>
                      </m:r>
                      <m:r>
                        <m:rPr>
                          <m:nor/>
                        </m:rPr>
                        <w:rPr>
                          <w:lang w:val="en-US"/>
                        </w:rPr>
                        <m:t>subChannel</m:t>
                      </m:r>
                    </m:sub>
                    <m:sup>
                      <m:r>
                        <m:rPr>
                          <m:nor/>
                        </m:rPr>
                        <w:rPr>
                          <w:rFonts w:ascii="Cambria Math"/>
                          <w:lang w:val="en-US"/>
                        </w:rPr>
                        <m:t xml:space="preserve"> </m:t>
                      </m:r>
                      <m:r>
                        <m:rPr>
                          <m:nor/>
                        </m:rPr>
                        <w:rPr>
                          <w:lang w:val="en-US"/>
                        </w:rPr>
                        <m:t>SL</m:t>
                      </m:r>
                    </m:sup>
                  </m:sSubSup>
                  <m:r>
                    <m:rPr>
                      <m:nor/>
                    </m:rPr>
                    <w:rPr>
                      <w:lang w:val="en-US"/>
                    </w:rPr>
                    <m:t>)</m:t>
                  </m:r>
                </m:e>
              </m:d>
            </m:oMath>
            <w:r w:rsidRPr="00083914">
              <w:rPr>
                <w:lang w:val="en-US" w:eastAsia="ko-KR"/>
              </w:rPr>
              <w:t xml:space="preserve"> bits</w:t>
            </w:r>
            <w:r w:rsidRPr="00083914">
              <w:rPr>
                <w:rFonts w:hint="eastAsia"/>
                <w:lang w:val="en-US"/>
              </w:rPr>
              <w:t xml:space="preserve"> </w:t>
            </w:r>
            <w:r w:rsidRPr="00083914">
              <w:rPr>
                <w:lang w:val="en-US" w:eastAsia="ko-KR"/>
              </w:rPr>
              <w:t>as defined in clause x.x.x of [6, TS 38.214]</w:t>
            </w:r>
          </w:p>
          <w:p w14:paraId="3EBE0A81" w14:textId="77777777" w:rsidR="00B6555C" w:rsidRPr="00083914" w:rsidRDefault="00B6555C" w:rsidP="00B6555C">
            <w:pPr>
              <w:pStyle w:val="B1"/>
              <w:rPr>
                <w:lang w:val="en-US"/>
              </w:rPr>
            </w:pPr>
            <w:r w:rsidRPr="00083914">
              <w:rPr>
                <w:lang w:val="en-US"/>
              </w:rPr>
              <w:t>-</w:t>
            </w:r>
            <w:r w:rsidRPr="00083914">
              <w:rPr>
                <w:lang w:val="en-US"/>
              </w:rPr>
              <w:tab/>
              <w:t xml:space="preserve">SCI format </w:t>
            </w:r>
            <w:r>
              <w:rPr>
                <w:lang w:val="en-US"/>
              </w:rPr>
              <w:t>0-1</w:t>
            </w:r>
            <w:r w:rsidRPr="00083914">
              <w:rPr>
                <w:lang w:val="en-US"/>
              </w:rPr>
              <w:t xml:space="preserve"> fields according to clause </w:t>
            </w:r>
            <w:r>
              <w:rPr>
                <w:lang w:val="en-US"/>
              </w:rPr>
              <w:t>8.3.1.1</w:t>
            </w:r>
            <w:r w:rsidRPr="00083914">
              <w:rPr>
                <w:lang w:val="en-US"/>
              </w:rPr>
              <w:t>:</w:t>
            </w:r>
          </w:p>
          <w:p w14:paraId="1BA5BDE6" w14:textId="77777777" w:rsidR="00B6555C" w:rsidRPr="00083914" w:rsidRDefault="00B6555C" w:rsidP="00B6555C">
            <w:pPr>
              <w:pStyle w:val="B2"/>
              <w:rPr>
                <w:lang w:val="en-US"/>
              </w:rPr>
            </w:pPr>
            <w:r w:rsidRPr="00083914">
              <w:rPr>
                <w:lang w:val="en-US" w:eastAsia="ko-KR"/>
              </w:rPr>
              <w:t>-</w:t>
            </w:r>
            <w:r w:rsidRPr="00083914">
              <w:rPr>
                <w:lang w:val="en-US" w:eastAsia="ko-KR"/>
              </w:rPr>
              <w:tab/>
              <w:t>Frequency resource assignment</w:t>
            </w:r>
            <w:r w:rsidRPr="00083914">
              <w:rPr>
                <w:noProof/>
                <w:lang w:val="en-US"/>
              </w:rPr>
              <w:t>.</w:t>
            </w:r>
          </w:p>
          <w:p w14:paraId="4072F287" w14:textId="77777777" w:rsidR="00B6555C" w:rsidRPr="00083914" w:rsidRDefault="00B6555C" w:rsidP="00B6555C">
            <w:pPr>
              <w:pStyle w:val="B2"/>
              <w:rPr>
                <w:lang w:val="en-US"/>
              </w:rPr>
            </w:pPr>
            <w:r w:rsidRPr="00083914">
              <w:rPr>
                <w:lang w:val="en-US"/>
              </w:rPr>
              <w:t>-</w:t>
            </w:r>
            <w:r w:rsidRPr="00083914">
              <w:rPr>
                <w:lang w:val="en-US"/>
              </w:rPr>
              <w:tab/>
              <w:t xml:space="preserve">Time </w:t>
            </w:r>
            <w:r w:rsidRPr="00083914">
              <w:rPr>
                <w:lang w:val="en-US" w:eastAsia="ko-KR"/>
              </w:rPr>
              <w:t>resource assignment</w:t>
            </w:r>
            <w:r w:rsidRPr="00083914">
              <w:rPr>
                <w:lang w:val="en-US"/>
              </w:rPr>
              <w:t>.</w:t>
            </w:r>
          </w:p>
          <w:p w14:paraId="14CEF3F2" w14:textId="77777777" w:rsidR="00B6555C" w:rsidRPr="00083914" w:rsidRDefault="00B6555C" w:rsidP="00B6555C">
            <w:pPr>
              <w:pStyle w:val="B1"/>
              <w:rPr>
                <w:lang w:val="en-US" w:eastAsia="ko-KR"/>
              </w:rPr>
            </w:pPr>
            <w:r>
              <w:rPr>
                <w:lang w:val="en-US"/>
              </w:rPr>
              <w:t>-</w:t>
            </w:r>
            <w:r>
              <w:rPr>
                <w:lang w:val="en-US"/>
              </w:rPr>
              <w:tab/>
            </w:r>
            <w:r>
              <w:rPr>
                <w:rFonts w:hint="eastAsia"/>
                <w:lang w:val="en-US"/>
              </w:rPr>
              <w:t>P</w:t>
            </w:r>
            <w:r w:rsidRPr="00CA21CE">
              <w:rPr>
                <w:rFonts w:hint="eastAsia"/>
                <w:lang w:val="en-US"/>
              </w:rPr>
              <w:t>S</w:t>
            </w:r>
            <w:r>
              <w:rPr>
                <w:lang w:val="en-US"/>
              </w:rPr>
              <w:t>F</w:t>
            </w:r>
            <w:r>
              <w:rPr>
                <w:rFonts w:hint="eastAsia"/>
                <w:lang w:val="en-US"/>
              </w:rPr>
              <w:t>CH-to-HARQ</w:t>
            </w:r>
            <w:r>
              <w:rPr>
                <w:lang w:val="en-US"/>
              </w:rPr>
              <w:t xml:space="preserve"> </w:t>
            </w:r>
            <w:r w:rsidRPr="00CA21CE">
              <w:rPr>
                <w:rFonts w:hint="eastAsia"/>
                <w:lang w:val="en-US"/>
              </w:rPr>
              <w:t>feedback timing indicator</w:t>
            </w:r>
            <w:r w:rsidRPr="00083914">
              <w:rPr>
                <w:lang w:val="en-US" w:eastAsia="ko-KR"/>
              </w:rPr>
              <w:t xml:space="preserve"> – 3 bits</w:t>
            </w:r>
            <w:r w:rsidRPr="00083914">
              <w:rPr>
                <w:rFonts w:hint="eastAsia"/>
                <w:i/>
                <w:lang w:val="en-US"/>
              </w:rPr>
              <w:t xml:space="preserve"> </w:t>
            </w:r>
            <w:r w:rsidRPr="00083914">
              <w:rPr>
                <w:lang w:val="en-US" w:eastAsia="ko-KR"/>
              </w:rPr>
              <w:t>as defined in clause x.x.x of [6, TS 38.214].</w:t>
            </w:r>
          </w:p>
          <w:p w14:paraId="627148A7" w14:textId="77777777" w:rsidR="00B6555C" w:rsidRPr="00DF5F88" w:rsidRDefault="00B6555C" w:rsidP="00B6555C">
            <w:pPr>
              <w:pStyle w:val="B1"/>
              <w:rPr>
                <w:lang w:val="en-US"/>
              </w:rPr>
            </w:pPr>
            <w:r>
              <w:rPr>
                <w:lang w:val="en-US"/>
              </w:rPr>
              <w:t>-</w:t>
            </w:r>
            <w:r>
              <w:rPr>
                <w:lang w:val="en-US"/>
              </w:rPr>
              <w:tab/>
            </w:r>
            <w:r>
              <w:rPr>
                <w:rFonts w:hint="eastAsia"/>
                <w:lang w:val="en-US"/>
              </w:rPr>
              <w:t>P</w:t>
            </w:r>
            <w:r>
              <w:rPr>
                <w:lang w:val="en-US"/>
              </w:rPr>
              <w:t>UCCH resource</w:t>
            </w:r>
            <w:r w:rsidRPr="00CA21CE">
              <w:rPr>
                <w:rFonts w:hint="eastAsia"/>
                <w:lang w:val="en-US"/>
              </w:rPr>
              <w:t xml:space="preserve"> indicator</w:t>
            </w:r>
            <w:r w:rsidRPr="00083914">
              <w:rPr>
                <w:lang w:val="en-US" w:eastAsia="ko-KR"/>
              </w:rPr>
              <w:t xml:space="preserve"> – 3 bits</w:t>
            </w:r>
            <w:r w:rsidRPr="00083914">
              <w:rPr>
                <w:rFonts w:hint="eastAsia"/>
                <w:i/>
                <w:lang w:val="en-US"/>
              </w:rPr>
              <w:t xml:space="preserve"> </w:t>
            </w:r>
            <w:r w:rsidRPr="00083914">
              <w:rPr>
                <w:lang w:val="en-US" w:eastAsia="ko-KR"/>
              </w:rPr>
              <w:t>as defined in clause x.x.x of [6, TS 38.214].</w:t>
            </w:r>
          </w:p>
          <w:p w14:paraId="299F9464" w14:textId="43A2353F" w:rsidR="00B6555C" w:rsidRPr="00B6555C" w:rsidRDefault="00B6555C" w:rsidP="00B6555C">
            <w:pPr>
              <w:pStyle w:val="B1"/>
              <w:rPr>
                <w:lang w:val="en-US"/>
              </w:rPr>
            </w:pPr>
            <w:r>
              <w:rPr>
                <w:lang w:val="en-US"/>
              </w:rPr>
              <w:t>-</w:t>
            </w:r>
            <w:r>
              <w:rPr>
                <w:lang w:val="en-US"/>
              </w:rPr>
              <w:tab/>
            </w:r>
            <w:r w:rsidRPr="001F0DFF">
              <w:rPr>
                <w:highlight w:val="yellow"/>
                <w:lang w:val="en-US"/>
              </w:rPr>
              <w:t xml:space="preserve">Configuration </w:t>
            </w:r>
            <w:r w:rsidRPr="00083914">
              <w:rPr>
                <w:rFonts w:eastAsia="Batang"/>
                <w:bCs/>
                <w:highlight w:val="yellow"/>
                <w:lang w:val="en-US" w:eastAsia="ja-JP"/>
              </w:rPr>
              <w:t xml:space="preserve">index </w:t>
            </w:r>
            <w:r w:rsidRPr="00083914">
              <w:rPr>
                <w:highlight w:val="yellow"/>
                <w:lang w:val="en-US" w:eastAsia="ko-KR"/>
              </w:rPr>
              <w:t>– 0 bit if the UE is not configured to monitor DCI format 3_0 with CRC scrambled by SL-CS-RNTI; otherwise [x] bits</w:t>
            </w:r>
            <w:r w:rsidRPr="00083914">
              <w:rPr>
                <w:rFonts w:hint="eastAsia"/>
                <w:i/>
                <w:highlight w:val="yellow"/>
                <w:lang w:val="en-US"/>
              </w:rPr>
              <w:t xml:space="preserve"> </w:t>
            </w:r>
            <w:r w:rsidRPr="00083914">
              <w:rPr>
                <w:highlight w:val="yellow"/>
                <w:lang w:val="en-US" w:eastAsia="ko-KR"/>
              </w:rPr>
              <w:t>as defined in clause x.x.x of [6, TS 38.214]. If the UE is configured to monitor DCI format 3_0 with CRC scrambled by SL-CS-RNTI, this field is reserved for DCI format 3_0 with CRC scrambled by SL-RNTI.</w:t>
            </w:r>
            <w:r w:rsidRPr="00083914">
              <w:rPr>
                <w:lang w:val="en-US" w:eastAsia="ko-KR"/>
              </w:rPr>
              <w:t xml:space="preserve"> </w:t>
            </w:r>
          </w:p>
        </w:tc>
      </w:tr>
    </w:tbl>
    <w:p w14:paraId="7A71CD3A" w14:textId="1AA9A1BD" w:rsidR="0019403A" w:rsidRDefault="00D13745" w:rsidP="0019403A">
      <w:pPr>
        <w:pStyle w:val="Heading2"/>
      </w:pPr>
      <w:r>
        <w:t>3</w:t>
      </w:r>
      <w:r w:rsidR="0019403A">
        <w:t>.1</w:t>
      </w:r>
      <w:r w:rsidR="0019403A">
        <w:tab/>
        <w:t>Contents</w:t>
      </w:r>
    </w:p>
    <w:p w14:paraId="7280A9D1" w14:textId="45F5EA06" w:rsidR="0019403A" w:rsidRPr="001F0DFF" w:rsidRDefault="0019403A" w:rsidP="001F0DFF">
      <w:pPr>
        <w:jc w:val="both"/>
        <w:rPr>
          <w:rFonts w:ascii="Arial" w:hAnsi="Arial" w:cs="Arial"/>
        </w:rPr>
      </w:pPr>
      <w:r w:rsidRPr="001F0DFF">
        <w:rPr>
          <w:rFonts w:ascii="Arial" w:hAnsi="Arial" w:cs="Arial"/>
        </w:rPr>
        <w:t xml:space="preserve">As seen above, some of the fields are not completely specified. </w:t>
      </w:r>
    </w:p>
    <w:p w14:paraId="061FB450" w14:textId="53A9FD30" w:rsidR="0019403A" w:rsidRPr="001F0DFF" w:rsidRDefault="0019403A" w:rsidP="001F0DFF">
      <w:pPr>
        <w:jc w:val="both"/>
        <w:rPr>
          <w:rFonts w:ascii="Arial" w:hAnsi="Arial" w:cs="Arial"/>
        </w:rPr>
      </w:pPr>
      <w:r w:rsidRPr="001F0DFF">
        <w:rPr>
          <w:rFonts w:ascii="Arial" w:hAnsi="Arial" w:cs="Arial"/>
        </w:rPr>
        <w:t>For time gap, we propose that the RRC table can be configured with up to 8 values and that the bitwidth is chosen accordingly.</w:t>
      </w:r>
    </w:p>
    <w:p w14:paraId="03E16172" w14:textId="77A303E1" w:rsidR="0019403A" w:rsidRPr="0019403A" w:rsidRDefault="0019403A" w:rsidP="00606618">
      <w:pPr>
        <w:pStyle w:val="Proposal"/>
      </w:pPr>
      <w:bookmarkStart w:id="10" w:name="_Toc37441744"/>
      <w:r>
        <w:t xml:space="preserve">Up to 8 values may be configured by higher layer for </w:t>
      </w:r>
      <w:r w:rsidRPr="00CD0697">
        <w:rPr>
          <w:i/>
          <w:iCs/>
        </w:rPr>
        <w:t>timeGapFirstSidelinkTransmission</w:t>
      </w:r>
      <w:r w:rsidR="00606618">
        <w:t>, which indicate the number of SL (logical) slots. The field time gap in DCI format 3_0 has variable bitwidth that depends on the number of configured values.</w:t>
      </w:r>
      <w:bookmarkEnd w:id="10"/>
    </w:p>
    <w:p w14:paraId="1F938C15" w14:textId="6F76BE0F" w:rsidR="0019403A" w:rsidRPr="001F0DFF" w:rsidRDefault="00776D36" w:rsidP="001F0DFF">
      <w:pPr>
        <w:jc w:val="both"/>
        <w:rPr>
          <w:rFonts w:ascii="Arial" w:hAnsi="Arial" w:cs="Arial"/>
        </w:rPr>
      </w:pPr>
      <w:r w:rsidRPr="001F0DFF">
        <w:rPr>
          <w:rFonts w:ascii="Arial" w:hAnsi="Arial" w:cs="Arial"/>
        </w:rPr>
        <w:t>For HARQ process ID, we propose to use 4 bits.</w:t>
      </w:r>
    </w:p>
    <w:p w14:paraId="3E1ECDF5" w14:textId="54D3347B" w:rsidR="00776D36" w:rsidRDefault="00776D36" w:rsidP="00776D36">
      <w:pPr>
        <w:pStyle w:val="Proposal"/>
      </w:pPr>
      <w:bookmarkStart w:id="11" w:name="_Toc37441745"/>
      <w:r>
        <w:t>16 SL HARQ processes are defined. The field HARQ process ID in DCI format 3_0 consists of 4 bits.</w:t>
      </w:r>
      <w:bookmarkEnd w:id="11"/>
    </w:p>
    <w:p w14:paraId="2A0D4653" w14:textId="5DF420DD" w:rsidR="009E70AC" w:rsidRDefault="009E70AC" w:rsidP="001F0DFF">
      <w:pPr>
        <w:jc w:val="both"/>
        <w:rPr>
          <w:rFonts w:ascii="Arial" w:hAnsi="Arial" w:cs="Arial"/>
        </w:rPr>
      </w:pPr>
      <w:r>
        <w:rPr>
          <w:rFonts w:ascii="Arial" w:hAnsi="Arial" w:cs="Arial"/>
        </w:rPr>
        <w:t>RAN2#108 made the following working assumption</w:t>
      </w:r>
    </w:p>
    <w:tbl>
      <w:tblPr>
        <w:tblStyle w:val="TableGrid"/>
        <w:tblW w:w="0" w:type="auto"/>
        <w:tblLook w:val="04A0" w:firstRow="1" w:lastRow="0" w:firstColumn="1" w:lastColumn="0" w:noHBand="0" w:noVBand="1"/>
      </w:tblPr>
      <w:tblGrid>
        <w:gridCol w:w="9629"/>
      </w:tblGrid>
      <w:tr w:rsidR="009E70AC" w14:paraId="7425D768" w14:textId="77777777" w:rsidTr="009E70AC">
        <w:tc>
          <w:tcPr>
            <w:tcW w:w="9629" w:type="dxa"/>
          </w:tcPr>
          <w:p w14:paraId="78C9E367" w14:textId="43FB8611" w:rsidR="009E70AC" w:rsidRDefault="009E70AC" w:rsidP="009E70AC">
            <w:pPr>
              <w:spacing w:before="240"/>
              <w:jc w:val="both"/>
              <w:rPr>
                <w:rFonts w:ascii="Arial" w:hAnsi="Arial" w:cs="Arial"/>
              </w:rPr>
            </w:pPr>
            <w:r>
              <w:t>Up to 8 configured grants (including both configured grant type1 and type2) in mode1 can be configured and active for NR sidelink communication (working assumption). Running 38.321 will specify something like “[8]”</w:t>
            </w:r>
          </w:p>
        </w:tc>
      </w:tr>
    </w:tbl>
    <w:p w14:paraId="799DB259" w14:textId="46826456" w:rsidR="009E70AC" w:rsidRDefault="009E70AC" w:rsidP="009E70AC">
      <w:pPr>
        <w:spacing w:before="240"/>
        <w:jc w:val="both"/>
        <w:rPr>
          <w:rFonts w:ascii="Arial" w:hAnsi="Arial" w:cs="Arial"/>
        </w:rPr>
      </w:pPr>
      <w:r>
        <w:rPr>
          <w:rFonts w:ascii="Arial" w:hAnsi="Arial" w:cs="Arial"/>
        </w:rPr>
        <w:t>Based on this, a 3-bit field is necessary in DCI.</w:t>
      </w:r>
    </w:p>
    <w:p w14:paraId="641BC502" w14:textId="0DBFC012" w:rsidR="001F0DFF" w:rsidRDefault="001F0DFF" w:rsidP="001F0DFF">
      <w:pPr>
        <w:pStyle w:val="Proposal"/>
      </w:pPr>
      <w:bookmarkStart w:id="12" w:name="_Toc37441746"/>
      <w:r>
        <w:lastRenderedPageBreak/>
        <w:t>The field ‘Configuration index’ consists of 3 bits, when applicable.</w:t>
      </w:r>
      <w:bookmarkEnd w:id="12"/>
    </w:p>
    <w:p w14:paraId="10382F29" w14:textId="3E32CF23" w:rsidR="00EE09CF" w:rsidRDefault="00EE09CF" w:rsidP="00EE09CF">
      <w:pPr>
        <w:spacing w:before="240"/>
        <w:jc w:val="both"/>
        <w:rPr>
          <w:rFonts w:ascii="Arial" w:hAnsi="Arial" w:cs="Arial"/>
        </w:rPr>
      </w:pPr>
      <w:r w:rsidRPr="00213CAD">
        <w:rPr>
          <w:rFonts w:ascii="Arial" w:hAnsi="Arial" w:cs="Arial"/>
        </w:rPr>
        <w:t>In RAN1#100-e</w:t>
      </w:r>
      <w:r>
        <w:rPr>
          <w:rFonts w:ascii="Arial" w:hAnsi="Arial" w:cs="Arial"/>
        </w:rPr>
        <w:t xml:space="preserve">, a TP for TS 38.213 was agreed in </w:t>
      </w:r>
      <w:r w:rsidRPr="00EE09CF">
        <w:rPr>
          <w:rFonts w:ascii="Arial" w:hAnsi="Arial" w:cs="Arial"/>
        </w:rPr>
        <w:t>R1-2001410</w:t>
      </w:r>
      <w:r>
        <w:rPr>
          <w:rFonts w:ascii="Arial" w:hAnsi="Arial" w:cs="Arial"/>
        </w:rPr>
        <w:t>. However, the text deals with SCI 0_2 and, consequently, it should be captured in TS 38.214 instead.</w:t>
      </w:r>
    </w:p>
    <w:p w14:paraId="3E4153A6" w14:textId="360036F1" w:rsidR="00EE09CF" w:rsidRPr="00213CAD" w:rsidRDefault="00EE09CF" w:rsidP="00213CAD">
      <w:pPr>
        <w:pStyle w:val="Proposal"/>
      </w:pPr>
      <w:bookmarkStart w:id="13" w:name="_Toc37441747"/>
      <w:r>
        <w:t xml:space="preserve">Remove from TS 38.213 the text added by the TP in </w:t>
      </w:r>
      <w:r w:rsidRPr="00EE09CF">
        <w:t>R1-2001410</w:t>
      </w:r>
      <w:r>
        <w:t>. Instead, include it in TS 38.214.</w:t>
      </w:r>
      <w:bookmarkEnd w:id="13"/>
    </w:p>
    <w:p w14:paraId="753EE947" w14:textId="5B7EF527" w:rsidR="00CE0BAD" w:rsidRDefault="00D13745" w:rsidP="00CE0BAD">
      <w:pPr>
        <w:pStyle w:val="Heading2"/>
      </w:pPr>
      <w:r>
        <w:t>3</w:t>
      </w:r>
      <w:r w:rsidR="00CE0BAD">
        <w:t>.</w:t>
      </w:r>
      <w:r w:rsidR="0019403A">
        <w:t>2</w:t>
      </w:r>
      <w:r w:rsidR="00CE0BAD">
        <w:tab/>
        <w:t>Size alignment</w:t>
      </w:r>
    </w:p>
    <w:tbl>
      <w:tblPr>
        <w:tblStyle w:val="TableGrid"/>
        <w:tblW w:w="0" w:type="auto"/>
        <w:jc w:val="center"/>
        <w:tblLook w:val="04A0" w:firstRow="1" w:lastRow="0" w:firstColumn="1" w:lastColumn="0" w:noHBand="0" w:noVBand="1"/>
      </w:tblPr>
      <w:tblGrid>
        <w:gridCol w:w="2407"/>
        <w:gridCol w:w="2407"/>
        <w:gridCol w:w="2407"/>
        <w:gridCol w:w="2408"/>
      </w:tblGrid>
      <w:tr w:rsidR="00CE0BAD" w:rsidRPr="0035614E" w14:paraId="6BED0995" w14:textId="77777777" w:rsidTr="006064E6">
        <w:trPr>
          <w:jc w:val="center"/>
        </w:trPr>
        <w:tc>
          <w:tcPr>
            <w:tcW w:w="4814" w:type="dxa"/>
            <w:gridSpan w:val="2"/>
          </w:tcPr>
          <w:p w14:paraId="09883106"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Field</w:t>
            </w:r>
          </w:p>
        </w:tc>
        <w:tc>
          <w:tcPr>
            <w:tcW w:w="2407" w:type="dxa"/>
          </w:tcPr>
          <w:p w14:paraId="48CD59C4"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Format 0-0</w:t>
            </w:r>
          </w:p>
        </w:tc>
        <w:tc>
          <w:tcPr>
            <w:tcW w:w="2408" w:type="dxa"/>
          </w:tcPr>
          <w:p w14:paraId="08F9A2F3"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Format 0-1</w:t>
            </w:r>
          </w:p>
        </w:tc>
      </w:tr>
      <w:tr w:rsidR="00CE0BAD" w:rsidRPr="0035614E" w14:paraId="7135AC4D" w14:textId="77777777" w:rsidTr="006064E6">
        <w:trPr>
          <w:jc w:val="center"/>
        </w:trPr>
        <w:tc>
          <w:tcPr>
            <w:tcW w:w="2407" w:type="dxa"/>
          </w:tcPr>
          <w:p w14:paraId="7F959A01" w14:textId="77777777" w:rsidR="00CE0BAD" w:rsidRPr="0035614E" w:rsidRDefault="00CE0BAD" w:rsidP="006064E6">
            <w:pPr>
              <w:rPr>
                <w:rFonts w:ascii="Arial" w:hAnsi="Arial" w:cs="Arial"/>
                <w:b/>
                <w:sz w:val="20"/>
                <w:szCs w:val="20"/>
              </w:rPr>
            </w:pPr>
            <w:r w:rsidRPr="0035614E">
              <w:rPr>
                <w:rFonts w:ascii="Arial" w:hAnsi="Arial" w:cs="Arial"/>
                <w:b/>
                <w:sz w:val="20"/>
                <w:szCs w:val="20"/>
              </w:rPr>
              <w:t>Identifier</w:t>
            </w:r>
          </w:p>
        </w:tc>
        <w:tc>
          <w:tcPr>
            <w:tcW w:w="2407" w:type="dxa"/>
          </w:tcPr>
          <w:p w14:paraId="29420263" w14:textId="77777777" w:rsidR="00CE0BAD" w:rsidRPr="0035614E" w:rsidRDefault="00CE0BAD" w:rsidP="006064E6">
            <w:pPr>
              <w:rPr>
                <w:rFonts w:ascii="Arial" w:hAnsi="Arial" w:cs="Arial"/>
                <w:sz w:val="20"/>
                <w:szCs w:val="20"/>
              </w:rPr>
            </w:pPr>
          </w:p>
        </w:tc>
        <w:tc>
          <w:tcPr>
            <w:tcW w:w="2407" w:type="dxa"/>
          </w:tcPr>
          <w:p w14:paraId="64626AB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c>
          <w:tcPr>
            <w:tcW w:w="2408" w:type="dxa"/>
          </w:tcPr>
          <w:p w14:paraId="2EA453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5E6B481F" w14:textId="77777777" w:rsidTr="006064E6">
        <w:trPr>
          <w:jc w:val="center"/>
        </w:trPr>
        <w:tc>
          <w:tcPr>
            <w:tcW w:w="2407" w:type="dxa"/>
            <w:vMerge w:val="restart"/>
          </w:tcPr>
          <w:p w14:paraId="331FFF0F" w14:textId="77777777" w:rsidR="00CE0BAD" w:rsidRPr="0035614E" w:rsidRDefault="00CE0BAD" w:rsidP="006064E6">
            <w:pPr>
              <w:rPr>
                <w:rFonts w:ascii="Arial" w:hAnsi="Arial" w:cs="Arial"/>
                <w:b/>
                <w:sz w:val="20"/>
                <w:szCs w:val="20"/>
              </w:rPr>
            </w:pPr>
            <w:r w:rsidRPr="0035614E">
              <w:rPr>
                <w:rFonts w:ascii="Arial" w:hAnsi="Arial" w:cs="Arial"/>
                <w:b/>
                <w:sz w:val="20"/>
                <w:szCs w:val="20"/>
              </w:rPr>
              <w:t>Resource information</w:t>
            </w:r>
          </w:p>
        </w:tc>
        <w:tc>
          <w:tcPr>
            <w:tcW w:w="2407" w:type="dxa"/>
          </w:tcPr>
          <w:p w14:paraId="6D88AA4E" w14:textId="77777777" w:rsidR="00CE0BAD" w:rsidRPr="0035614E" w:rsidRDefault="00CE0BAD" w:rsidP="006064E6">
            <w:pPr>
              <w:rPr>
                <w:rFonts w:ascii="Arial" w:hAnsi="Arial" w:cs="Arial"/>
                <w:sz w:val="20"/>
                <w:szCs w:val="20"/>
              </w:rPr>
            </w:pPr>
            <w:r w:rsidRPr="0035614E">
              <w:rPr>
                <w:rFonts w:ascii="Arial" w:hAnsi="Arial" w:cs="Arial"/>
                <w:sz w:val="20"/>
                <w:szCs w:val="20"/>
              </w:rPr>
              <w:t>CFI</w:t>
            </w:r>
          </w:p>
        </w:tc>
        <w:tc>
          <w:tcPr>
            <w:tcW w:w="2407" w:type="dxa"/>
          </w:tcPr>
          <w:p w14:paraId="2EFA5398"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5465BF5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3 bits</w:t>
            </w:r>
          </w:p>
        </w:tc>
      </w:tr>
      <w:tr w:rsidR="00CE0BAD" w:rsidRPr="0035614E" w14:paraId="3AB3AFF2" w14:textId="77777777" w:rsidTr="006064E6">
        <w:trPr>
          <w:jc w:val="center"/>
        </w:trPr>
        <w:tc>
          <w:tcPr>
            <w:tcW w:w="2407" w:type="dxa"/>
            <w:vMerge/>
          </w:tcPr>
          <w:p w14:paraId="54BAB855" w14:textId="77777777" w:rsidR="00CE0BAD" w:rsidRPr="0035614E" w:rsidRDefault="00CE0BAD" w:rsidP="006064E6">
            <w:pPr>
              <w:rPr>
                <w:rFonts w:ascii="Arial" w:hAnsi="Arial" w:cs="Arial"/>
                <w:b/>
                <w:sz w:val="20"/>
                <w:szCs w:val="20"/>
              </w:rPr>
            </w:pPr>
          </w:p>
        </w:tc>
        <w:tc>
          <w:tcPr>
            <w:tcW w:w="2407" w:type="dxa"/>
          </w:tcPr>
          <w:p w14:paraId="1A3E8460" w14:textId="77777777" w:rsidR="00CE0BAD" w:rsidRPr="0035614E" w:rsidRDefault="00CE0BAD" w:rsidP="006064E6">
            <w:pPr>
              <w:rPr>
                <w:rFonts w:ascii="Arial" w:hAnsi="Arial" w:cs="Arial"/>
                <w:sz w:val="20"/>
                <w:szCs w:val="20"/>
              </w:rPr>
            </w:pPr>
            <w:r w:rsidRPr="0035614E">
              <w:rPr>
                <w:rFonts w:ascii="Arial" w:hAnsi="Arial" w:cs="Arial"/>
                <w:sz w:val="20"/>
                <w:szCs w:val="20"/>
              </w:rPr>
              <w:t>UL/SUL</w:t>
            </w:r>
          </w:p>
        </w:tc>
        <w:tc>
          <w:tcPr>
            <w:tcW w:w="2407" w:type="dxa"/>
          </w:tcPr>
          <w:p w14:paraId="6B69152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c>
          <w:tcPr>
            <w:tcW w:w="2408" w:type="dxa"/>
          </w:tcPr>
          <w:p w14:paraId="395CDDB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r>
      <w:tr w:rsidR="00CE0BAD" w:rsidRPr="0035614E" w14:paraId="745D9787" w14:textId="77777777" w:rsidTr="006064E6">
        <w:trPr>
          <w:jc w:val="center"/>
        </w:trPr>
        <w:tc>
          <w:tcPr>
            <w:tcW w:w="2407" w:type="dxa"/>
            <w:vMerge/>
          </w:tcPr>
          <w:p w14:paraId="1A719C4D" w14:textId="77777777" w:rsidR="00CE0BAD" w:rsidRPr="0035614E" w:rsidRDefault="00CE0BAD" w:rsidP="006064E6">
            <w:pPr>
              <w:rPr>
                <w:rFonts w:ascii="Arial" w:hAnsi="Arial" w:cs="Arial"/>
                <w:b/>
                <w:sz w:val="20"/>
                <w:szCs w:val="20"/>
              </w:rPr>
            </w:pPr>
          </w:p>
        </w:tc>
        <w:tc>
          <w:tcPr>
            <w:tcW w:w="2407" w:type="dxa"/>
          </w:tcPr>
          <w:p w14:paraId="1385F118" w14:textId="77777777" w:rsidR="00CE0BAD" w:rsidRPr="0035614E" w:rsidRDefault="00CE0BAD" w:rsidP="006064E6">
            <w:pPr>
              <w:rPr>
                <w:rFonts w:ascii="Arial" w:hAnsi="Arial" w:cs="Arial"/>
                <w:sz w:val="20"/>
                <w:szCs w:val="20"/>
              </w:rPr>
            </w:pPr>
            <w:r w:rsidRPr="0035614E">
              <w:rPr>
                <w:rFonts w:ascii="Arial" w:hAnsi="Arial" w:cs="Arial"/>
                <w:sz w:val="20"/>
                <w:szCs w:val="20"/>
              </w:rPr>
              <w:t>BWP indicator</w:t>
            </w:r>
          </w:p>
        </w:tc>
        <w:tc>
          <w:tcPr>
            <w:tcW w:w="2407" w:type="dxa"/>
          </w:tcPr>
          <w:p w14:paraId="147EE54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632DF00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0-2 bits</w:t>
            </w:r>
          </w:p>
        </w:tc>
      </w:tr>
      <w:tr w:rsidR="00CE0BAD" w:rsidRPr="0035614E" w14:paraId="00867D56" w14:textId="77777777" w:rsidTr="006064E6">
        <w:trPr>
          <w:jc w:val="center"/>
        </w:trPr>
        <w:tc>
          <w:tcPr>
            <w:tcW w:w="2407" w:type="dxa"/>
            <w:vMerge/>
          </w:tcPr>
          <w:p w14:paraId="458AFA39" w14:textId="77777777" w:rsidR="00CE0BAD" w:rsidRPr="0035614E" w:rsidRDefault="00CE0BAD" w:rsidP="006064E6">
            <w:pPr>
              <w:rPr>
                <w:rFonts w:ascii="Arial" w:hAnsi="Arial" w:cs="Arial"/>
                <w:b/>
                <w:sz w:val="20"/>
                <w:szCs w:val="20"/>
              </w:rPr>
            </w:pPr>
          </w:p>
        </w:tc>
        <w:tc>
          <w:tcPr>
            <w:tcW w:w="2407" w:type="dxa"/>
          </w:tcPr>
          <w:p w14:paraId="7FAE30FF" w14:textId="77777777" w:rsidR="00CE0BAD" w:rsidRPr="0035614E" w:rsidRDefault="00CE0BAD" w:rsidP="006064E6">
            <w:pPr>
              <w:rPr>
                <w:rFonts w:ascii="Arial" w:hAnsi="Arial" w:cs="Arial"/>
                <w:sz w:val="20"/>
                <w:szCs w:val="20"/>
              </w:rPr>
            </w:pPr>
            <w:r w:rsidRPr="0035614E">
              <w:rPr>
                <w:rFonts w:ascii="Arial" w:hAnsi="Arial" w:cs="Arial"/>
                <w:sz w:val="20"/>
                <w:szCs w:val="20"/>
              </w:rPr>
              <w:t>Freq.-domain allocation</w:t>
            </w:r>
          </w:p>
        </w:tc>
        <w:tc>
          <w:tcPr>
            <w:tcW w:w="2407" w:type="dxa"/>
          </w:tcPr>
          <w:p w14:paraId="589AB41A"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 (only type 1)</w:t>
            </w:r>
          </w:p>
        </w:tc>
        <w:tc>
          <w:tcPr>
            <w:tcW w:w="2408" w:type="dxa"/>
          </w:tcPr>
          <w:p w14:paraId="41FC20E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w:t>
            </w:r>
          </w:p>
        </w:tc>
      </w:tr>
      <w:tr w:rsidR="00CE0BAD" w:rsidRPr="0035614E" w14:paraId="00880EB6" w14:textId="77777777" w:rsidTr="006064E6">
        <w:trPr>
          <w:jc w:val="center"/>
        </w:trPr>
        <w:tc>
          <w:tcPr>
            <w:tcW w:w="2407" w:type="dxa"/>
            <w:vMerge/>
          </w:tcPr>
          <w:p w14:paraId="4282E9B0" w14:textId="77777777" w:rsidR="00CE0BAD" w:rsidRPr="0035614E" w:rsidRDefault="00CE0BAD" w:rsidP="006064E6">
            <w:pPr>
              <w:rPr>
                <w:rFonts w:ascii="Arial" w:hAnsi="Arial" w:cs="Arial"/>
                <w:b/>
                <w:sz w:val="20"/>
                <w:szCs w:val="20"/>
              </w:rPr>
            </w:pPr>
          </w:p>
        </w:tc>
        <w:tc>
          <w:tcPr>
            <w:tcW w:w="2407" w:type="dxa"/>
          </w:tcPr>
          <w:p w14:paraId="334BED8A" w14:textId="77777777" w:rsidR="00CE0BAD" w:rsidRPr="0035614E" w:rsidRDefault="00CE0BAD" w:rsidP="006064E6">
            <w:pPr>
              <w:rPr>
                <w:rFonts w:ascii="Arial" w:hAnsi="Arial" w:cs="Arial"/>
                <w:sz w:val="20"/>
                <w:szCs w:val="20"/>
              </w:rPr>
            </w:pPr>
            <w:r w:rsidRPr="0035614E">
              <w:rPr>
                <w:rFonts w:ascii="Arial" w:hAnsi="Arial" w:cs="Arial"/>
                <w:sz w:val="20"/>
                <w:szCs w:val="20"/>
              </w:rPr>
              <w:t>Time-domain allocation</w:t>
            </w:r>
          </w:p>
        </w:tc>
        <w:tc>
          <w:tcPr>
            <w:tcW w:w="2407" w:type="dxa"/>
          </w:tcPr>
          <w:p w14:paraId="02E49B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0-4 bits</w:t>
            </w:r>
          </w:p>
        </w:tc>
        <w:tc>
          <w:tcPr>
            <w:tcW w:w="2408" w:type="dxa"/>
          </w:tcPr>
          <w:p w14:paraId="173FAAC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0-4 bits</w:t>
            </w:r>
          </w:p>
        </w:tc>
      </w:tr>
      <w:tr w:rsidR="00CE0BAD" w:rsidRPr="0035614E" w14:paraId="14485A52" w14:textId="77777777" w:rsidTr="006064E6">
        <w:trPr>
          <w:jc w:val="center"/>
        </w:trPr>
        <w:tc>
          <w:tcPr>
            <w:tcW w:w="2407" w:type="dxa"/>
            <w:vMerge/>
          </w:tcPr>
          <w:p w14:paraId="7EA901E1" w14:textId="77777777" w:rsidR="00CE0BAD" w:rsidRPr="0035614E" w:rsidRDefault="00CE0BAD" w:rsidP="006064E6">
            <w:pPr>
              <w:rPr>
                <w:rFonts w:ascii="Arial" w:hAnsi="Arial" w:cs="Arial"/>
                <w:b/>
                <w:sz w:val="20"/>
                <w:szCs w:val="20"/>
              </w:rPr>
            </w:pPr>
          </w:p>
        </w:tc>
        <w:tc>
          <w:tcPr>
            <w:tcW w:w="2407" w:type="dxa"/>
          </w:tcPr>
          <w:p w14:paraId="34BA038F" w14:textId="77777777" w:rsidR="00CE0BAD" w:rsidRPr="0035614E" w:rsidRDefault="00CE0BAD" w:rsidP="006064E6">
            <w:pPr>
              <w:rPr>
                <w:rFonts w:ascii="Arial" w:hAnsi="Arial" w:cs="Arial"/>
                <w:sz w:val="20"/>
                <w:szCs w:val="20"/>
              </w:rPr>
            </w:pPr>
            <w:r w:rsidRPr="0035614E">
              <w:rPr>
                <w:rFonts w:ascii="Arial" w:hAnsi="Arial" w:cs="Arial"/>
                <w:sz w:val="20"/>
                <w:szCs w:val="20"/>
              </w:rPr>
              <w:t>Frequency hopping</w:t>
            </w:r>
          </w:p>
        </w:tc>
        <w:tc>
          <w:tcPr>
            <w:tcW w:w="2407" w:type="dxa"/>
          </w:tcPr>
          <w:p w14:paraId="5F275CD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c>
          <w:tcPr>
            <w:tcW w:w="2408" w:type="dxa"/>
          </w:tcPr>
          <w:p w14:paraId="0421806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r>
      <w:tr w:rsidR="00CE0BAD" w:rsidRPr="0035614E" w14:paraId="6DD3B9F9" w14:textId="77777777" w:rsidTr="006064E6">
        <w:trPr>
          <w:jc w:val="center"/>
        </w:trPr>
        <w:tc>
          <w:tcPr>
            <w:tcW w:w="2407" w:type="dxa"/>
            <w:vMerge w:val="restart"/>
          </w:tcPr>
          <w:p w14:paraId="36BDC046" w14:textId="77777777" w:rsidR="00CE0BAD" w:rsidRPr="0035614E" w:rsidRDefault="00CE0BAD" w:rsidP="006064E6">
            <w:pPr>
              <w:rPr>
                <w:rFonts w:ascii="Arial" w:hAnsi="Arial" w:cs="Arial"/>
                <w:b/>
                <w:sz w:val="20"/>
                <w:szCs w:val="20"/>
              </w:rPr>
            </w:pPr>
            <w:r w:rsidRPr="0035614E">
              <w:rPr>
                <w:rFonts w:ascii="Arial" w:hAnsi="Arial" w:cs="Arial"/>
                <w:b/>
                <w:sz w:val="20"/>
                <w:szCs w:val="20"/>
              </w:rPr>
              <w:t>TB-related</w:t>
            </w:r>
          </w:p>
        </w:tc>
        <w:tc>
          <w:tcPr>
            <w:tcW w:w="2407" w:type="dxa"/>
          </w:tcPr>
          <w:p w14:paraId="28861805" w14:textId="77777777" w:rsidR="00CE0BAD" w:rsidRPr="0035614E" w:rsidRDefault="00CE0BAD" w:rsidP="006064E6">
            <w:pPr>
              <w:rPr>
                <w:rFonts w:ascii="Arial" w:hAnsi="Arial" w:cs="Arial"/>
                <w:sz w:val="20"/>
                <w:szCs w:val="20"/>
              </w:rPr>
            </w:pPr>
            <w:r w:rsidRPr="0035614E">
              <w:rPr>
                <w:rFonts w:ascii="Arial" w:hAnsi="Arial" w:cs="Arial"/>
                <w:sz w:val="20"/>
                <w:szCs w:val="20"/>
              </w:rPr>
              <w:t>MCS</w:t>
            </w:r>
          </w:p>
        </w:tc>
        <w:tc>
          <w:tcPr>
            <w:tcW w:w="2407" w:type="dxa"/>
          </w:tcPr>
          <w:p w14:paraId="3B544272"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5 bits</w:t>
            </w:r>
          </w:p>
        </w:tc>
        <w:tc>
          <w:tcPr>
            <w:tcW w:w="2408" w:type="dxa"/>
          </w:tcPr>
          <w:p w14:paraId="2A85E5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5 bits</w:t>
            </w:r>
          </w:p>
        </w:tc>
      </w:tr>
      <w:tr w:rsidR="00CE0BAD" w:rsidRPr="0035614E" w14:paraId="653252E3" w14:textId="77777777" w:rsidTr="006064E6">
        <w:trPr>
          <w:jc w:val="center"/>
        </w:trPr>
        <w:tc>
          <w:tcPr>
            <w:tcW w:w="2407" w:type="dxa"/>
            <w:vMerge/>
          </w:tcPr>
          <w:p w14:paraId="6E927AB8" w14:textId="77777777" w:rsidR="00CE0BAD" w:rsidRPr="0035614E" w:rsidRDefault="00CE0BAD" w:rsidP="006064E6">
            <w:pPr>
              <w:rPr>
                <w:rFonts w:ascii="Arial" w:hAnsi="Arial" w:cs="Arial"/>
                <w:b/>
                <w:sz w:val="20"/>
                <w:szCs w:val="20"/>
              </w:rPr>
            </w:pPr>
          </w:p>
        </w:tc>
        <w:tc>
          <w:tcPr>
            <w:tcW w:w="2407" w:type="dxa"/>
          </w:tcPr>
          <w:p w14:paraId="047AC907" w14:textId="77777777" w:rsidR="00CE0BAD" w:rsidRPr="0035614E" w:rsidRDefault="00CE0BAD" w:rsidP="006064E6">
            <w:pPr>
              <w:rPr>
                <w:rFonts w:ascii="Arial" w:hAnsi="Arial" w:cs="Arial"/>
                <w:sz w:val="20"/>
                <w:szCs w:val="20"/>
              </w:rPr>
            </w:pPr>
            <w:r w:rsidRPr="0035614E">
              <w:rPr>
                <w:rFonts w:ascii="Arial" w:hAnsi="Arial" w:cs="Arial"/>
                <w:sz w:val="20"/>
                <w:szCs w:val="20"/>
              </w:rPr>
              <w:t>NDI</w:t>
            </w:r>
          </w:p>
        </w:tc>
        <w:tc>
          <w:tcPr>
            <w:tcW w:w="2407" w:type="dxa"/>
          </w:tcPr>
          <w:p w14:paraId="757EBF79"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c>
          <w:tcPr>
            <w:tcW w:w="2408" w:type="dxa"/>
          </w:tcPr>
          <w:p w14:paraId="1A846C1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391AE595" w14:textId="77777777" w:rsidTr="006064E6">
        <w:trPr>
          <w:jc w:val="center"/>
        </w:trPr>
        <w:tc>
          <w:tcPr>
            <w:tcW w:w="2407" w:type="dxa"/>
            <w:vMerge/>
          </w:tcPr>
          <w:p w14:paraId="56A2CDB1" w14:textId="77777777" w:rsidR="00CE0BAD" w:rsidRPr="0035614E" w:rsidRDefault="00CE0BAD" w:rsidP="006064E6">
            <w:pPr>
              <w:rPr>
                <w:rFonts w:ascii="Arial" w:hAnsi="Arial" w:cs="Arial"/>
                <w:b/>
                <w:sz w:val="20"/>
                <w:szCs w:val="20"/>
              </w:rPr>
            </w:pPr>
          </w:p>
        </w:tc>
        <w:tc>
          <w:tcPr>
            <w:tcW w:w="2407" w:type="dxa"/>
          </w:tcPr>
          <w:p w14:paraId="3EB9E979" w14:textId="77777777" w:rsidR="00CE0BAD" w:rsidRPr="0035614E" w:rsidRDefault="00CE0BAD" w:rsidP="006064E6">
            <w:pPr>
              <w:rPr>
                <w:rFonts w:ascii="Arial" w:hAnsi="Arial" w:cs="Arial"/>
                <w:sz w:val="20"/>
                <w:szCs w:val="20"/>
              </w:rPr>
            </w:pPr>
            <w:r w:rsidRPr="0035614E">
              <w:rPr>
                <w:rFonts w:ascii="Arial" w:hAnsi="Arial" w:cs="Arial"/>
                <w:sz w:val="20"/>
                <w:szCs w:val="20"/>
              </w:rPr>
              <w:t>RV</w:t>
            </w:r>
          </w:p>
        </w:tc>
        <w:tc>
          <w:tcPr>
            <w:tcW w:w="2407" w:type="dxa"/>
          </w:tcPr>
          <w:p w14:paraId="7D3EAF8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bis</w:t>
            </w:r>
          </w:p>
        </w:tc>
        <w:tc>
          <w:tcPr>
            <w:tcW w:w="2408" w:type="dxa"/>
          </w:tcPr>
          <w:p w14:paraId="68E1CA4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bis</w:t>
            </w:r>
          </w:p>
        </w:tc>
      </w:tr>
      <w:tr w:rsidR="00CE0BAD" w:rsidRPr="0035614E" w14:paraId="1128A6E7" w14:textId="77777777" w:rsidTr="006064E6">
        <w:trPr>
          <w:jc w:val="center"/>
        </w:trPr>
        <w:tc>
          <w:tcPr>
            <w:tcW w:w="2407" w:type="dxa"/>
            <w:vMerge w:val="restart"/>
          </w:tcPr>
          <w:p w14:paraId="57E65766" w14:textId="77777777" w:rsidR="00CE0BAD" w:rsidRPr="0035614E" w:rsidRDefault="00CE0BAD" w:rsidP="006064E6">
            <w:pPr>
              <w:rPr>
                <w:rFonts w:ascii="Arial" w:hAnsi="Arial" w:cs="Arial"/>
                <w:b/>
                <w:sz w:val="20"/>
                <w:szCs w:val="20"/>
              </w:rPr>
            </w:pPr>
            <w:r w:rsidRPr="0035614E">
              <w:rPr>
                <w:rFonts w:ascii="Arial" w:hAnsi="Arial" w:cs="Arial"/>
                <w:b/>
                <w:sz w:val="20"/>
                <w:szCs w:val="20"/>
              </w:rPr>
              <w:t>HARQ-related</w:t>
            </w:r>
          </w:p>
        </w:tc>
        <w:tc>
          <w:tcPr>
            <w:tcW w:w="2407" w:type="dxa"/>
          </w:tcPr>
          <w:p w14:paraId="3AB3CED4" w14:textId="77777777" w:rsidR="00CE0BAD" w:rsidRPr="0035614E" w:rsidRDefault="00CE0BAD" w:rsidP="006064E6">
            <w:pPr>
              <w:rPr>
                <w:rFonts w:ascii="Arial" w:hAnsi="Arial" w:cs="Arial"/>
                <w:sz w:val="20"/>
                <w:szCs w:val="20"/>
              </w:rPr>
            </w:pPr>
            <w:r w:rsidRPr="0035614E">
              <w:rPr>
                <w:rFonts w:ascii="Arial" w:hAnsi="Arial" w:cs="Arial"/>
                <w:sz w:val="20"/>
                <w:szCs w:val="20"/>
              </w:rPr>
              <w:t>Process number</w:t>
            </w:r>
          </w:p>
        </w:tc>
        <w:tc>
          <w:tcPr>
            <w:tcW w:w="2407" w:type="dxa"/>
          </w:tcPr>
          <w:p w14:paraId="1F126EA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4 bits</w:t>
            </w:r>
          </w:p>
        </w:tc>
        <w:tc>
          <w:tcPr>
            <w:tcW w:w="2408" w:type="dxa"/>
          </w:tcPr>
          <w:p w14:paraId="212B31F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4 bits</w:t>
            </w:r>
          </w:p>
        </w:tc>
      </w:tr>
      <w:tr w:rsidR="00CE0BAD" w:rsidRPr="0035614E" w14:paraId="42EE47C1" w14:textId="77777777" w:rsidTr="006064E6">
        <w:trPr>
          <w:jc w:val="center"/>
        </w:trPr>
        <w:tc>
          <w:tcPr>
            <w:tcW w:w="2407" w:type="dxa"/>
            <w:vMerge/>
          </w:tcPr>
          <w:p w14:paraId="5F979B0C" w14:textId="77777777" w:rsidR="00CE0BAD" w:rsidRPr="0035614E" w:rsidRDefault="00CE0BAD" w:rsidP="006064E6">
            <w:pPr>
              <w:rPr>
                <w:rFonts w:ascii="Arial" w:hAnsi="Arial" w:cs="Arial"/>
                <w:b/>
                <w:sz w:val="20"/>
                <w:szCs w:val="20"/>
              </w:rPr>
            </w:pPr>
          </w:p>
        </w:tc>
        <w:tc>
          <w:tcPr>
            <w:tcW w:w="2407" w:type="dxa"/>
          </w:tcPr>
          <w:p w14:paraId="5623FEDD" w14:textId="77777777" w:rsidR="00CE0BAD" w:rsidRPr="0035614E" w:rsidRDefault="00CE0BAD" w:rsidP="006064E6">
            <w:pPr>
              <w:rPr>
                <w:rFonts w:ascii="Arial" w:hAnsi="Arial" w:cs="Arial"/>
                <w:sz w:val="20"/>
                <w:szCs w:val="20"/>
              </w:rPr>
            </w:pPr>
            <w:r w:rsidRPr="0035614E">
              <w:rPr>
                <w:rFonts w:ascii="Arial" w:hAnsi="Arial" w:cs="Arial"/>
                <w:sz w:val="20"/>
                <w:szCs w:val="20"/>
              </w:rPr>
              <w:t>DAI</w:t>
            </w:r>
          </w:p>
        </w:tc>
        <w:tc>
          <w:tcPr>
            <w:tcW w:w="2407" w:type="dxa"/>
          </w:tcPr>
          <w:p w14:paraId="3DF5468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059F14D1"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1-4 bits</w:t>
            </w:r>
          </w:p>
        </w:tc>
      </w:tr>
      <w:tr w:rsidR="00CE0BAD" w:rsidRPr="0035614E" w14:paraId="2415CD6C" w14:textId="77777777" w:rsidTr="006064E6">
        <w:trPr>
          <w:jc w:val="center"/>
        </w:trPr>
        <w:tc>
          <w:tcPr>
            <w:tcW w:w="2407" w:type="dxa"/>
            <w:vMerge/>
          </w:tcPr>
          <w:p w14:paraId="4A4388EF" w14:textId="77777777" w:rsidR="00CE0BAD" w:rsidRPr="0035614E" w:rsidRDefault="00CE0BAD" w:rsidP="006064E6">
            <w:pPr>
              <w:rPr>
                <w:rFonts w:ascii="Arial" w:hAnsi="Arial" w:cs="Arial"/>
                <w:b/>
                <w:sz w:val="20"/>
                <w:szCs w:val="20"/>
              </w:rPr>
            </w:pPr>
          </w:p>
        </w:tc>
        <w:tc>
          <w:tcPr>
            <w:tcW w:w="2407" w:type="dxa"/>
          </w:tcPr>
          <w:p w14:paraId="1BE92027" w14:textId="77777777" w:rsidR="00CE0BAD" w:rsidRPr="0035614E" w:rsidRDefault="00CE0BAD" w:rsidP="006064E6">
            <w:pPr>
              <w:rPr>
                <w:rFonts w:ascii="Arial" w:hAnsi="Arial" w:cs="Arial"/>
                <w:sz w:val="20"/>
                <w:szCs w:val="20"/>
              </w:rPr>
            </w:pPr>
            <w:r w:rsidRPr="0035614E">
              <w:rPr>
                <w:rFonts w:ascii="Arial" w:hAnsi="Arial" w:cs="Arial"/>
                <w:sz w:val="20"/>
                <w:szCs w:val="20"/>
              </w:rPr>
              <w:t>CBGTI</w:t>
            </w:r>
          </w:p>
        </w:tc>
        <w:tc>
          <w:tcPr>
            <w:tcW w:w="2407" w:type="dxa"/>
          </w:tcPr>
          <w:p w14:paraId="59833E26"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1AF42AA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2, 4, or 6 bits</w:t>
            </w:r>
          </w:p>
        </w:tc>
      </w:tr>
      <w:tr w:rsidR="00CE0BAD" w:rsidRPr="0035614E" w14:paraId="345758E1" w14:textId="77777777" w:rsidTr="006064E6">
        <w:trPr>
          <w:jc w:val="center"/>
        </w:trPr>
        <w:tc>
          <w:tcPr>
            <w:tcW w:w="2407" w:type="dxa"/>
            <w:vMerge w:val="restart"/>
          </w:tcPr>
          <w:p w14:paraId="73765FE7" w14:textId="77777777" w:rsidR="00CE0BAD" w:rsidRPr="0035614E" w:rsidRDefault="00CE0BAD" w:rsidP="006064E6">
            <w:pPr>
              <w:rPr>
                <w:rFonts w:ascii="Arial" w:hAnsi="Arial" w:cs="Arial"/>
                <w:b/>
                <w:sz w:val="20"/>
                <w:szCs w:val="20"/>
              </w:rPr>
            </w:pPr>
            <w:r w:rsidRPr="0035614E">
              <w:rPr>
                <w:rFonts w:ascii="Arial" w:hAnsi="Arial" w:cs="Arial"/>
                <w:b/>
                <w:sz w:val="20"/>
                <w:szCs w:val="20"/>
              </w:rPr>
              <w:t>Multi-antenna related</w:t>
            </w:r>
          </w:p>
        </w:tc>
        <w:tc>
          <w:tcPr>
            <w:tcW w:w="2407" w:type="dxa"/>
          </w:tcPr>
          <w:p w14:paraId="1F4A1F8D" w14:textId="77777777" w:rsidR="00CE0BAD" w:rsidRPr="0035614E" w:rsidRDefault="00CE0BAD" w:rsidP="006064E6">
            <w:pPr>
              <w:rPr>
                <w:rFonts w:ascii="Arial" w:hAnsi="Arial" w:cs="Arial"/>
                <w:sz w:val="20"/>
                <w:szCs w:val="20"/>
              </w:rPr>
            </w:pPr>
            <w:r w:rsidRPr="0035614E">
              <w:rPr>
                <w:rFonts w:ascii="Arial" w:hAnsi="Arial" w:cs="Arial"/>
                <w:sz w:val="20"/>
                <w:szCs w:val="20"/>
              </w:rPr>
              <w:t>DMRS seq initialization</w:t>
            </w:r>
          </w:p>
        </w:tc>
        <w:tc>
          <w:tcPr>
            <w:tcW w:w="2407" w:type="dxa"/>
          </w:tcPr>
          <w:p w14:paraId="79A916C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66DC814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13AFC6D4" w14:textId="77777777" w:rsidTr="006064E6">
        <w:trPr>
          <w:jc w:val="center"/>
        </w:trPr>
        <w:tc>
          <w:tcPr>
            <w:tcW w:w="2407" w:type="dxa"/>
            <w:vMerge/>
          </w:tcPr>
          <w:p w14:paraId="15F98768" w14:textId="77777777" w:rsidR="00CE0BAD" w:rsidRPr="0035614E" w:rsidRDefault="00CE0BAD" w:rsidP="006064E6">
            <w:pPr>
              <w:rPr>
                <w:rFonts w:ascii="Arial" w:hAnsi="Arial" w:cs="Arial"/>
                <w:b/>
                <w:sz w:val="20"/>
                <w:szCs w:val="20"/>
              </w:rPr>
            </w:pPr>
          </w:p>
        </w:tc>
        <w:tc>
          <w:tcPr>
            <w:tcW w:w="2407" w:type="dxa"/>
          </w:tcPr>
          <w:p w14:paraId="20CC6831" w14:textId="77777777" w:rsidR="00CE0BAD" w:rsidRPr="0035614E" w:rsidRDefault="00CE0BAD" w:rsidP="006064E6">
            <w:pPr>
              <w:rPr>
                <w:rFonts w:ascii="Arial" w:hAnsi="Arial" w:cs="Arial"/>
                <w:sz w:val="20"/>
                <w:szCs w:val="20"/>
              </w:rPr>
            </w:pPr>
            <w:r w:rsidRPr="0035614E">
              <w:rPr>
                <w:rFonts w:ascii="Arial" w:hAnsi="Arial" w:cs="Arial"/>
                <w:sz w:val="20"/>
                <w:szCs w:val="20"/>
              </w:rPr>
              <w:t>Antenna ports</w:t>
            </w:r>
          </w:p>
        </w:tc>
        <w:tc>
          <w:tcPr>
            <w:tcW w:w="2407" w:type="dxa"/>
          </w:tcPr>
          <w:p w14:paraId="5CC5D73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2CDF759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2-5 bits</w:t>
            </w:r>
          </w:p>
        </w:tc>
      </w:tr>
      <w:tr w:rsidR="00CE0BAD" w:rsidRPr="0035614E" w14:paraId="0F1C3828" w14:textId="77777777" w:rsidTr="006064E6">
        <w:trPr>
          <w:jc w:val="center"/>
        </w:trPr>
        <w:tc>
          <w:tcPr>
            <w:tcW w:w="2407" w:type="dxa"/>
            <w:vMerge/>
          </w:tcPr>
          <w:p w14:paraId="596B6EBB" w14:textId="77777777" w:rsidR="00CE0BAD" w:rsidRPr="0035614E" w:rsidRDefault="00CE0BAD" w:rsidP="006064E6">
            <w:pPr>
              <w:rPr>
                <w:rFonts w:ascii="Arial" w:hAnsi="Arial" w:cs="Arial"/>
                <w:b/>
                <w:sz w:val="20"/>
                <w:szCs w:val="20"/>
              </w:rPr>
            </w:pPr>
          </w:p>
        </w:tc>
        <w:tc>
          <w:tcPr>
            <w:tcW w:w="2407" w:type="dxa"/>
          </w:tcPr>
          <w:p w14:paraId="0983F339" w14:textId="77777777" w:rsidR="00CE0BAD" w:rsidRPr="0035614E" w:rsidRDefault="00CE0BAD" w:rsidP="006064E6">
            <w:pPr>
              <w:rPr>
                <w:rFonts w:ascii="Arial" w:hAnsi="Arial" w:cs="Arial"/>
                <w:sz w:val="20"/>
                <w:szCs w:val="20"/>
              </w:rPr>
            </w:pPr>
            <w:r w:rsidRPr="0035614E">
              <w:rPr>
                <w:rFonts w:ascii="Arial" w:hAnsi="Arial" w:cs="Arial"/>
                <w:sz w:val="20"/>
                <w:szCs w:val="20"/>
              </w:rPr>
              <w:t>SRI</w:t>
            </w:r>
          </w:p>
        </w:tc>
        <w:tc>
          <w:tcPr>
            <w:tcW w:w="2407" w:type="dxa"/>
          </w:tcPr>
          <w:p w14:paraId="26168BC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49FD225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w:t>
            </w:r>
          </w:p>
        </w:tc>
      </w:tr>
      <w:tr w:rsidR="00CE0BAD" w:rsidRPr="0035614E" w14:paraId="58C60C7F" w14:textId="77777777" w:rsidTr="006064E6">
        <w:trPr>
          <w:jc w:val="center"/>
        </w:trPr>
        <w:tc>
          <w:tcPr>
            <w:tcW w:w="2407" w:type="dxa"/>
            <w:vMerge/>
          </w:tcPr>
          <w:p w14:paraId="48A31F5D" w14:textId="77777777" w:rsidR="00CE0BAD" w:rsidRPr="0035614E" w:rsidRDefault="00CE0BAD" w:rsidP="006064E6">
            <w:pPr>
              <w:rPr>
                <w:rFonts w:ascii="Arial" w:hAnsi="Arial" w:cs="Arial"/>
                <w:b/>
                <w:sz w:val="20"/>
                <w:szCs w:val="20"/>
              </w:rPr>
            </w:pPr>
          </w:p>
        </w:tc>
        <w:tc>
          <w:tcPr>
            <w:tcW w:w="2407" w:type="dxa"/>
          </w:tcPr>
          <w:p w14:paraId="34F6FB8B" w14:textId="77777777" w:rsidR="00CE0BAD" w:rsidRPr="0035614E" w:rsidRDefault="00CE0BAD" w:rsidP="006064E6">
            <w:pPr>
              <w:rPr>
                <w:rFonts w:ascii="Arial" w:hAnsi="Arial" w:cs="Arial"/>
                <w:sz w:val="20"/>
                <w:szCs w:val="20"/>
              </w:rPr>
            </w:pPr>
            <w:r w:rsidRPr="0035614E">
              <w:rPr>
                <w:rFonts w:ascii="Arial" w:hAnsi="Arial" w:cs="Arial"/>
                <w:sz w:val="20"/>
                <w:szCs w:val="20"/>
              </w:rPr>
              <w:t>Precoding information</w:t>
            </w:r>
          </w:p>
        </w:tc>
        <w:tc>
          <w:tcPr>
            <w:tcW w:w="2407" w:type="dxa"/>
          </w:tcPr>
          <w:p w14:paraId="021CC54A"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24C9476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0-6 bits</w:t>
            </w:r>
          </w:p>
        </w:tc>
      </w:tr>
      <w:tr w:rsidR="00CE0BAD" w:rsidRPr="0035614E" w14:paraId="33D6516D" w14:textId="77777777" w:rsidTr="006064E6">
        <w:trPr>
          <w:jc w:val="center"/>
        </w:trPr>
        <w:tc>
          <w:tcPr>
            <w:tcW w:w="2407" w:type="dxa"/>
            <w:vMerge/>
          </w:tcPr>
          <w:p w14:paraId="40DA4432" w14:textId="77777777" w:rsidR="00CE0BAD" w:rsidRPr="0035614E" w:rsidRDefault="00CE0BAD" w:rsidP="006064E6">
            <w:pPr>
              <w:rPr>
                <w:rFonts w:ascii="Arial" w:hAnsi="Arial" w:cs="Arial"/>
                <w:b/>
                <w:sz w:val="20"/>
                <w:szCs w:val="20"/>
              </w:rPr>
            </w:pPr>
          </w:p>
        </w:tc>
        <w:tc>
          <w:tcPr>
            <w:tcW w:w="2407" w:type="dxa"/>
          </w:tcPr>
          <w:p w14:paraId="107706C3" w14:textId="77777777" w:rsidR="00CE0BAD" w:rsidRPr="0035614E" w:rsidRDefault="00CE0BAD" w:rsidP="006064E6">
            <w:pPr>
              <w:rPr>
                <w:rFonts w:ascii="Arial" w:hAnsi="Arial" w:cs="Arial"/>
                <w:sz w:val="20"/>
                <w:szCs w:val="20"/>
              </w:rPr>
            </w:pPr>
            <w:r w:rsidRPr="0035614E">
              <w:rPr>
                <w:rFonts w:ascii="Arial" w:hAnsi="Arial" w:cs="Arial"/>
                <w:sz w:val="20"/>
                <w:szCs w:val="20"/>
              </w:rPr>
              <w:t>PTRS-DMRS assoc.</w:t>
            </w:r>
          </w:p>
        </w:tc>
        <w:tc>
          <w:tcPr>
            <w:tcW w:w="2407" w:type="dxa"/>
          </w:tcPr>
          <w:p w14:paraId="414B1D1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79A7C24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2 bits</w:t>
            </w:r>
          </w:p>
        </w:tc>
      </w:tr>
      <w:tr w:rsidR="00CE0BAD" w:rsidRPr="0035614E" w14:paraId="6A3E01F1" w14:textId="77777777" w:rsidTr="006064E6">
        <w:trPr>
          <w:jc w:val="center"/>
        </w:trPr>
        <w:tc>
          <w:tcPr>
            <w:tcW w:w="2407" w:type="dxa"/>
            <w:vMerge/>
          </w:tcPr>
          <w:p w14:paraId="3FFE9ED6" w14:textId="77777777" w:rsidR="00CE0BAD" w:rsidRPr="0035614E" w:rsidRDefault="00CE0BAD" w:rsidP="006064E6">
            <w:pPr>
              <w:rPr>
                <w:rFonts w:ascii="Arial" w:hAnsi="Arial" w:cs="Arial"/>
                <w:b/>
                <w:sz w:val="20"/>
                <w:szCs w:val="20"/>
              </w:rPr>
            </w:pPr>
          </w:p>
        </w:tc>
        <w:tc>
          <w:tcPr>
            <w:tcW w:w="2407" w:type="dxa"/>
          </w:tcPr>
          <w:p w14:paraId="26204239" w14:textId="77777777" w:rsidR="00CE0BAD" w:rsidRPr="0035614E" w:rsidRDefault="00CE0BAD" w:rsidP="006064E6">
            <w:pPr>
              <w:rPr>
                <w:rFonts w:ascii="Arial" w:hAnsi="Arial" w:cs="Arial"/>
                <w:sz w:val="20"/>
                <w:szCs w:val="20"/>
              </w:rPr>
            </w:pPr>
            <w:r w:rsidRPr="0035614E">
              <w:rPr>
                <w:rFonts w:ascii="Arial" w:hAnsi="Arial" w:cs="Arial"/>
                <w:sz w:val="20"/>
                <w:szCs w:val="20"/>
              </w:rPr>
              <w:t>SRS request</w:t>
            </w:r>
          </w:p>
        </w:tc>
        <w:tc>
          <w:tcPr>
            <w:tcW w:w="2407" w:type="dxa"/>
          </w:tcPr>
          <w:p w14:paraId="3E994D5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1A37D04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r>
      <w:tr w:rsidR="00CE0BAD" w:rsidRPr="0035614E" w14:paraId="129CC694" w14:textId="77777777" w:rsidTr="006064E6">
        <w:trPr>
          <w:jc w:val="center"/>
        </w:trPr>
        <w:tc>
          <w:tcPr>
            <w:tcW w:w="2407" w:type="dxa"/>
            <w:vMerge/>
          </w:tcPr>
          <w:p w14:paraId="67DD65B2" w14:textId="77777777" w:rsidR="00CE0BAD" w:rsidRPr="0035614E" w:rsidRDefault="00CE0BAD" w:rsidP="006064E6">
            <w:pPr>
              <w:rPr>
                <w:rFonts w:ascii="Arial" w:hAnsi="Arial" w:cs="Arial"/>
                <w:b/>
                <w:sz w:val="20"/>
                <w:szCs w:val="20"/>
              </w:rPr>
            </w:pPr>
          </w:p>
        </w:tc>
        <w:tc>
          <w:tcPr>
            <w:tcW w:w="2407" w:type="dxa"/>
          </w:tcPr>
          <w:p w14:paraId="33935420" w14:textId="77777777" w:rsidR="00CE0BAD" w:rsidRPr="0035614E" w:rsidRDefault="00CE0BAD" w:rsidP="006064E6">
            <w:pPr>
              <w:rPr>
                <w:rFonts w:ascii="Arial" w:hAnsi="Arial" w:cs="Arial"/>
                <w:sz w:val="20"/>
                <w:szCs w:val="20"/>
              </w:rPr>
            </w:pPr>
            <w:r w:rsidRPr="0035614E">
              <w:rPr>
                <w:rFonts w:ascii="Arial" w:hAnsi="Arial" w:cs="Arial"/>
                <w:sz w:val="20"/>
                <w:szCs w:val="20"/>
              </w:rPr>
              <w:t>CSI request</w:t>
            </w:r>
          </w:p>
        </w:tc>
        <w:tc>
          <w:tcPr>
            <w:tcW w:w="2407" w:type="dxa"/>
          </w:tcPr>
          <w:p w14:paraId="360F3022"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7FB6606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0-6 bits</w:t>
            </w:r>
          </w:p>
        </w:tc>
      </w:tr>
      <w:tr w:rsidR="00CE0BAD" w:rsidRPr="0035614E" w14:paraId="672F1A0F" w14:textId="77777777" w:rsidTr="006064E6">
        <w:trPr>
          <w:jc w:val="center"/>
        </w:trPr>
        <w:tc>
          <w:tcPr>
            <w:tcW w:w="2407" w:type="dxa"/>
            <w:vMerge w:val="restart"/>
          </w:tcPr>
          <w:p w14:paraId="237AE51F" w14:textId="77777777" w:rsidR="00CE0BAD" w:rsidRPr="0035614E" w:rsidRDefault="00CE0BAD" w:rsidP="006064E6">
            <w:pPr>
              <w:rPr>
                <w:rFonts w:ascii="Arial" w:hAnsi="Arial" w:cs="Arial"/>
                <w:b/>
                <w:sz w:val="20"/>
                <w:szCs w:val="20"/>
              </w:rPr>
            </w:pPr>
            <w:r w:rsidRPr="0035614E">
              <w:rPr>
                <w:rFonts w:ascii="Arial" w:hAnsi="Arial" w:cs="Arial"/>
                <w:b/>
                <w:sz w:val="20"/>
                <w:szCs w:val="20"/>
              </w:rPr>
              <w:t>Power control</w:t>
            </w:r>
          </w:p>
        </w:tc>
        <w:tc>
          <w:tcPr>
            <w:tcW w:w="2407" w:type="dxa"/>
          </w:tcPr>
          <w:p w14:paraId="3CB4A96F" w14:textId="77777777" w:rsidR="00CE0BAD" w:rsidRPr="0035614E" w:rsidRDefault="00CE0BAD" w:rsidP="006064E6">
            <w:pPr>
              <w:rPr>
                <w:rFonts w:ascii="Arial" w:hAnsi="Arial" w:cs="Arial"/>
                <w:sz w:val="20"/>
                <w:szCs w:val="20"/>
              </w:rPr>
            </w:pPr>
            <w:r w:rsidRPr="0035614E">
              <w:rPr>
                <w:rFonts w:ascii="Arial" w:hAnsi="Arial" w:cs="Arial"/>
                <w:sz w:val="20"/>
                <w:szCs w:val="20"/>
              </w:rPr>
              <w:t>PUSCH power control</w:t>
            </w:r>
          </w:p>
        </w:tc>
        <w:tc>
          <w:tcPr>
            <w:tcW w:w="2407" w:type="dxa"/>
          </w:tcPr>
          <w:p w14:paraId="79D4D2A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c>
          <w:tcPr>
            <w:tcW w:w="2408" w:type="dxa"/>
          </w:tcPr>
          <w:p w14:paraId="74A1330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r>
      <w:tr w:rsidR="00CE0BAD" w:rsidRPr="0035614E" w14:paraId="7DA26822" w14:textId="77777777" w:rsidTr="006064E6">
        <w:trPr>
          <w:jc w:val="center"/>
        </w:trPr>
        <w:tc>
          <w:tcPr>
            <w:tcW w:w="2407" w:type="dxa"/>
            <w:vMerge/>
          </w:tcPr>
          <w:p w14:paraId="1507AA29" w14:textId="77777777" w:rsidR="00CE0BAD" w:rsidRPr="0035614E" w:rsidRDefault="00CE0BAD" w:rsidP="006064E6">
            <w:pPr>
              <w:rPr>
                <w:rFonts w:ascii="Arial" w:hAnsi="Arial" w:cs="Arial"/>
                <w:b/>
                <w:sz w:val="20"/>
                <w:szCs w:val="20"/>
              </w:rPr>
            </w:pPr>
          </w:p>
        </w:tc>
        <w:tc>
          <w:tcPr>
            <w:tcW w:w="2407" w:type="dxa"/>
          </w:tcPr>
          <w:p w14:paraId="6217B245" w14:textId="77777777" w:rsidR="00CE0BAD" w:rsidRPr="0035614E" w:rsidRDefault="00CE0BAD" w:rsidP="006064E6">
            <w:pPr>
              <w:rPr>
                <w:rFonts w:ascii="Arial" w:hAnsi="Arial" w:cs="Arial"/>
                <w:sz w:val="20"/>
                <w:szCs w:val="20"/>
              </w:rPr>
            </w:pPr>
            <w:r w:rsidRPr="0035614E">
              <w:rPr>
                <w:rFonts w:ascii="Arial" w:hAnsi="Arial" w:cs="Arial"/>
                <w:sz w:val="20"/>
                <w:szCs w:val="20"/>
              </w:rPr>
              <w:t>Beta offset</w:t>
            </w:r>
          </w:p>
        </w:tc>
        <w:tc>
          <w:tcPr>
            <w:tcW w:w="2407" w:type="dxa"/>
          </w:tcPr>
          <w:p w14:paraId="421EF6E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38F3D796"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2 bits</w:t>
            </w:r>
          </w:p>
        </w:tc>
      </w:tr>
    </w:tbl>
    <w:p w14:paraId="5A81EDF7" w14:textId="77777777" w:rsidR="00CE0BAD" w:rsidRPr="001F0DFF" w:rsidRDefault="00CE0BAD" w:rsidP="001F0DFF">
      <w:pPr>
        <w:spacing w:before="240"/>
        <w:jc w:val="both"/>
        <w:rPr>
          <w:rFonts w:ascii="Arial" w:hAnsi="Arial" w:cs="Arial"/>
        </w:rPr>
      </w:pPr>
      <w:r w:rsidRPr="001F0DFF">
        <w:rPr>
          <w:rFonts w:ascii="Arial" w:hAnsi="Arial" w:cs="Arial"/>
        </w:rPr>
        <w:t xml:space="preserve">Even when only 2 sub-channels are configured, the size exceeds 30 bits, meaning that alignment with DCI 0_0 is in general not possible. </w:t>
      </w:r>
    </w:p>
    <w:p w14:paraId="7F5F66F8" w14:textId="4F9840DF" w:rsidR="00663A39" w:rsidRDefault="00CE0BAD" w:rsidP="00CE0BAD">
      <w:pPr>
        <w:pStyle w:val="Proposal"/>
      </w:pPr>
      <w:bookmarkStart w:id="14" w:name="_Toc37441748"/>
      <w:r>
        <w:t xml:space="preserve">When both DCI 0_1 and DCI 3_0 are configured, </w:t>
      </w:r>
      <w:r w:rsidR="00663A39">
        <w:t>DCI 3_0 is zero-padded to match the size of DCI 0_1.</w:t>
      </w:r>
      <w:bookmarkEnd w:id="14"/>
    </w:p>
    <w:p w14:paraId="594BD716" w14:textId="0AC6AA37" w:rsidR="00081D37" w:rsidRDefault="00081D37" w:rsidP="00081D37">
      <w:pPr>
        <w:spacing w:before="240"/>
        <w:jc w:val="both"/>
        <w:rPr>
          <w:rFonts w:ascii="Arial" w:hAnsi="Arial" w:cs="Arial"/>
        </w:rPr>
      </w:pPr>
      <w:r w:rsidRPr="00081D37">
        <w:rPr>
          <w:rFonts w:ascii="Arial" w:hAnsi="Arial" w:cs="Arial"/>
        </w:rPr>
        <w:lastRenderedPageBreak/>
        <w:t>Similarly,</w:t>
      </w:r>
      <w:r>
        <w:rPr>
          <w:rFonts w:ascii="Arial" w:hAnsi="Arial" w:cs="Arial"/>
        </w:rPr>
        <w:t xml:space="preserve"> if in a search space a UE is configured with format 3_0 with CRC scrambled </w:t>
      </w:r>
      <w:r w:rsidR="009A5C0E">
        <w:rPr>
          <w:rFonts w:ascii="Arial" w:hAnsi="Arial" w:cs="Arial"/>
        </w:rPr>
        <w:t>with</w:t>
      </w:r>
      <w:r>
        <w:rPr>
          <w:rFonts w:ascii="Arial" w:hAnsi="Arial" w:cs="Arial"/>
        </w:rPr>
        <w:t xml:space="preserve"> </w:t>
      </w:r>
      <w:r w:rsidRPr="00081D37">
        <w:rPr>
          <w:rFonts w:ascii="Arial" w:hAnsi="Arial" w:cs="Arial"/>
        </w:rPr>
        <w:t>SL-RNTI</w:t>
      </w:r>
      <w:r>
        <w:rPr>
          <w:rFonts w:ascii="Arial" w:hAnsi="Arial" w:cs="Arial"/>
        </w:rPr>
        <w:t xml:space="preserve"> and with format 3_0 with CRC scrambled </w:t>
      </w:r>
      <w:r w:rsidR="009A5C0E">
        <w:rPr>
          <w:rFonts w:ascii="Arial" w:hAnsi="Arial" w:cs="Arial"/>
        </w:rPr>
        <w:t>with</w:t>
      </w:r>
      <w:r>
        <w:rPr>
          <w:rFonts w:ascii="Arial" w:hAnsi="Arial" w:cs="Arial"/>
        </w:rPr>
        <w:t xml:space="preserve"> </w:t>
      </w:r>
      <w:r w:rsidRPr="00081D37">
        <w:rPr>
          <w:rFonts w:ascii="Arial" w:hAnsi="Arial" w:cs="Arial"/>
        </w:rPr>
        <w:t>SL-CS-RNTI</w:t>
      </w:r>
      <w:r>
        <w:rPr>
          <w:rFonts w:ascii="Arial" w:hAnsi="Arial" w:cs="Arial"/>
        </w:rPr>
        <w:t>, then the former is zero-padded until it has the same size as the latter.</w:t>
      </w:r>
    </w:p>
    <w:p w14:paraId="4637CCB1" w14:textId="0C7763E0" w:rsidR="00663A39" w:rsidRDefault="00663A39" w:rsidP="00663A39">
      <w:pPr>
        <w:pStyle w:val="Proposal"/>
      </w:pPr>
      <w:bookmarkStart w:id="15" w:name="_Toc37441749"/>
      <w:r>
        <w:t xml:space="preserve">When both DCI 3_0 with CRC scrambled </w:t>
      </w:r>
      <w:r w:rsidR="009A5C0E">
        <w:t>with SL-RNTI and DCI 3_0 with CRC scrambled with SL-CS-RNTI are configured, DCI 3_0 with CRC scrambled with SL-RNTI is zero-padded to match the size of DCI 3_0 with CRC scrambled with SL-CS-RNTI.</w:t>
      </w:r>
      <w:bookmarkEnd w:id="15"/>
    </w:p>
    <w:p w14:paraId="788179A0" w14:textId="507ECF5C" w:rsidR="00B46EC1" w:rsidRPr="00B46EC1" w:rsidRDefault="00B46EC1" w:rsidP="00B46EC1">
      <w:pPr>
        <w:spacing w:before="240"/>
        <w:jc w:val="both"/>
        <w:rPr>
          <w:rFonts w:ascii="Arial" w:hAnsi="Arial" w:cs="Arial"/>
        </w:rPr>
      </w:pPr>
      <w:r w:rsidRPr="00B46EC1">
        <w:rPr>
          <w:rFonts w:ascii="Arial" w:hAnsi="Arial" w:cs="Arial"/>
        </w:rPr>
        <w:t xml:space="preserve">We </w:t>
      </w:r>
      <w:r w:rsidR="00081D37">
        <w:rPr>
          <w:rFonts w:ascii="Arial" w:hAnsi="Arial" w:cs="Arial"/>
        </w:rPr>
        <w:t>propose to use the following text from 36.212 (with</w:t>
      </w:r>
      <w:r w:rsidR="00D803DC">
        <w:rPr>
          <w:rFonts w:ascii="Arial" w:hAnsi="Arial" w:cs="Arial"/>
        </w:rPr>
        <w:t xml:space="preserve"> the corresponding changes to format numbers and RNTI names</w:t>
      </w:r>
      <w:r w:rsidR="00081D37">
        <w:rPr>
          <w:rFonts w:ascii="Arial" w:hAnsi="Arial" w:cs="Arial"/>
        </w:rPr>
        <w:t>)</w:t>
      </w:r>
      <w:r w:rsidRPr="00B46EC1">
        <w:rPr>
          <w:rFonts w:ascii="Arial" w:hAnsi="Arial" w:cs="Arial"/>
        </w:rPr>
        <w:t>:</w:t>
      </w:r>
    </w:p>
    <w:tbl>
      <w:tblPr>
        <w:tblStyle w:val="TableGrid"/>
        <w:tblW w:w="0" w:type="auto"/>
        <w:tblLook w:val="04A0" w:firstRow="1" w:lastRow="0" w:firstColumn="1" w:lastColumn="0" w:noHBand="0" w:noVBand="1"/>
      </w:tblPr>
      <w:tblGrid>
        <w:gridCol w:w="9629"/>
      </w:tblGrid>
      <w:tr w:rsidR="00B46EC1" w:rsidRPr="00B46EC1" w14:paraId="4686549A" w14:textId="77777777" w:rsidTr="00B46EC1">
        <w:tc>
          <w:tcPr>
            <w:tcW w:w="9629" w:type="dxa"/>
          </w:tcPr>
          <w:p w14:paraId="492CEC1A" w14:textId="7A1A3259" w:rsidR="00B46EC1" w:rsidRPr="00B46EC1" w:rsidRDefault="00B46EC1" w:rsidP="00B46EC1">
            <w:pPr>
              <w:spacing w:before="240"/>
              <w:jc w:val="both"/>
              <w:rPr>
                <w:rFonts w:ascii="Arial" w:eastAsia="Times New Roman" w:hAnsi="Arial" w:cs="Arial"/>
                <w:sz w:val="20"/>
                <w:szCs w:val="20"/>
                <w:lang w:val="en-GB"/>
              </w:rPr>
            </w:pPr>
            <w:r w:rsidRPr="00B46EC1">
              <w:rPr>
                <w:rFonts w:ascii="Arial" w:eastAsia="Times New Roman" w:hAnsi="Arial" w:cs="Arial"/>
                <w:sz w:val="20"/>
                <w:szCs w:val="20"/>
                <w:lang w:val="en-GB"/>
              </w:rPr>
              <w:t xml:space="preserve">If the number of information bits in format </w:t>
            </w:r>
            <w:r>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mapped onto a given search space is less than the payload size of format 0</w:t>
            </w:r>
            <w:r>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mapped onto the same search space, zeros shall be appended to format </w:t>
            </w:r>
            <w:r>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until the payload size equals that of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including any padding bits appended to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w:t>
            </w:r>
          </w:p>
          <w:p w14:paraId="375B5987" w14:textId="0FD83BDA" w:rsidR="00B46EC1" w:rsidRPr="00B46EC1" w:rsidRDefault="00B46EC1" w:rsidP="00B46EC1">
            <w:pPr>
              <w:spacing w:before="240"/>
              <w:jc w:val="both"/>
              <w:rPr>
                <w:rFonts w:ascii="Arial" w:eastAsia="Times New Roman" w:hAnsi="Arial" w:cs="Arial"/>
                <w:sz w:val="20"/>
                <w:szCs w:val="20"/>
                <w:lang w:val="en-GB"/>
              </w:rPr>
            </w:pPr>
            <w:r w:rsidRPr="00B46EC1">
              <w:rPr>
                <w:rFonts w:ascii="Arial" w:eastAsia="Times New Roman" w:hAnsi="Arial" w:cs="Arial"/>
                <w:sz w:val="20"/>
                <w:szCs w:val="20"/>
                <w:lang w:val="en-GB"/>
              </w:rPr>
              <w:t xml:space="preserve">If the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CRC is scrambled by </w:t>
            </w:r>
            <w:r w:rsidR="00081D37" w:rsidRPr="00083914">
              <w:rPr>
                <w:rFonts w:ascii="Arial" w:hAnsi="Arial" w:cs="Arial"/>
                <w:lang w:val="en-US"/>
              </w:rPr>
              <w:t>SL-RNTI</w:t>
            </w:r>
            <w:r w:rsidRPr="00B46EC1">
              <w:rPr>
                <w:rFonts w:ascii="Arial" w:eastAsia="Times New Roman" w:hAnsi="Arial" w:cs="Arial"/>
                <w:sz w:val="20"/>
                <w:szCs w:val="20"/>
                <w:lang w:val="en-GB"/>
              </w:rPr>
              <w:t xml:space="preserve"> and if the number of information bits in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mapped onto a given search space is less than the payload size of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with CRC scrambled by </w:t>
            </w:r>
            <w:r w:rsidR="00081D37" w:rsidRPr="00083914">
              <w:rPr>
                <w:rFonts w:ascii="Arial" w:hAnsi="Arial" w:cs="Arial"/>
                <w:lang w:val="en-US"/>
              </w:rPr>
              <w:t>SL-CS-RNTI</w:t>
            </w:r>
            <w:r w:rsidRPr="00B46EC1">
              <w:rPr>
                <w:rFonts w:ascii="Arial" w:eastAsia="Times New Roman" w:hAnsi="Arial" w:cs="Arial"/>
                <w:sz w:val="20"/>
                <w:szCs w:val="20"/>
                <w:lang w:val="en-GB"/>
              </w:rPr>
              <w:t xml:space="preserve"> mapped onto the same search space and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is not defined on the same search space, zeros shall be appended to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until the payload size equals that of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with CRC scrambled by </w:t>
            </w:r>
            <w:r w:rsidR="00081D37" w:rsidRPr="00083914">
              <w:rPr>
                <w:rFonts w:ascii="Arial" w:hAnsi="Arial" w:cs="Arial"/>
                <w:lang w:val="en-US"/>
              </w:rPr>
              <w:t>SL-CS-RNTI</w:t>
            </w:r>
            <w:r w:rsidRPr="00B46EC1">
              <w:rPr>
                <w:rFonts w:ascii="Arial" w:eastAsia="Times New Roman" w:hAnsi="Arial" w:cs="Arial"/>
                <w:sz w:val="20"/>
                <w:szCs w:val="20"/>
                <w:lang w:val="en-GB"/>
              </w:rPr>
              <w:t>.</w:t>
            </w:r>
          </w:p>
        </w:tc>
      </w:tr>
    </w:tbl>
    <w:p w14:paraId="21DAB974" w14:textId="77777777" w:rsidR="00B46EC1" w:rsidRDefault="00B46EC1" w:rsidP="00B46EC1">
      <w:pPr>
        <w:pStyle w:val="Proposal"/>
        <w:numPr>
          <w:ilvl w:val="0"/>
          <w:numId w:val="0"/>
        </w:numPr>
      </w:pPr>
    </w:p>
    <w:p w14:paraId="2510B837" w14:textId="12ED2FBF" w:rsidR="00DB5497" w:rsidRPr="00DB5497" w:rsidRDefault="00D13745" w:rsidP="00DB5497">
      <w:pPr>
        <w:pStyle w:val="Heading1"/>
      </w:pPr>
      <w:r>
        <w:t>4</w:t>
      </w:r>
      <w:r w:rsidR="00DB5497">
        <w:tab/>
        <w:t>LTE Uu controlling NR sidelink</w:t>
      </w:r>
    </w:p>
    <w:p w14:paraId="3CE8B652" w14:textId="4A446A4E" w:rsidR="002424D9" w:rsidRPr="001F0DFF" w:rsidRDefault="00A21040" w:rsidP="001F0DFF">
      <w:pPr>
        <w:jc w:val="both"/>
        <w:rPr>
          <w:rFonts w:ascii="Arial" w:hAnsi="Arial" w:cs="Arial"/>
        </w:rPr>
      </w:pPr>
      <w:r w:rsidRPr="001F0DFF">
        <w:rPr>
          <w:rFonts w:ascii="Arial" w:hAnsi="Arial" w:cs="Arial"/>
        </w:rPr>
        <w:t>For LTE Uu controlling NR sidelink, only configured grant type-1 is supported. The issue with timing discussed in Section 3 also applies here and the same solution can be used.</w:t>
      </w:r>
    </w:p>
    <w:p w14:paraId="1DF72C73" w14:textId="3441AFDB" w:rsidR="00A21040" w:rsidRPr="00C233F3" w:rsidRDefault="004457F4" w:rsidP="00C233F3">
      <w:pPr>
        <w:pStyle w:val="Proposal"/>
        <w:rPr>
          <w:rFonts w:cs="Arial"/>
          <w:bCs w:val="0"/>
          <w:lang w:val="en-US"/>
        </w:rPr>
      </w:pPr>
      <w:bookmarkStart w:id="16" w:name="_Toc37441750"/>
      <w:r w:rsidRPr="00C233F3">
        <w:rPr>
          <w:rFonts w:cs="Arial"/>
          <w:bCs w:val="0"/>
          <w:lang w:val="en-US"/>
        </w:rPr>
        <w:t>For LTE Uu scheduling NR, the slot of the first sidelink transmission is determined in the same way as for SL configured grant type-1 when NR Uu schedules NR SL.</w:t>
      </w:r>
      <w:r w:rsidR="00C233F3" w:rsidRPr="00C233F3">
        <w:rPr>
          <w:rFonts w:cs="Arial"/>
          <w:bCs w:val="0"/>
          <w:lang w:val="en-US"/>
        </w:rPr>
        <w:t xml:space="preserve"> </w:t>
      </w:r>
      <w:r w:rsidR="00C233F3">
        <w:rPr>
          <w:rFonts w:cs="Arial"/>
          <w:bCs w:val="0"/>
          <w:lang w:val="en-US"/>
        </w:rPr>
        <w:t xml:space="preserve">In this case, </w:t>
      </w:r>
      <w:r w:rsidRPr="00C233F3">
        <w:rPr>
          <w:rFonts w:cs="Arial"/>
          <w:bCs w:val="0"/>
          <w:lang w:val="en-US"/>
        </w:rPr>
        <w:t>SFN=0 refers to the LTE DL carrier.</w:t>
      </w:r>
      <w:bookmarkEnd w:id="16"/>
    </w:p>
    <w:p w14:paraId="76454621" w14:textId="27A23A6B" w:rsidR="00662843" w:rsidRDefault="00D13745" w:rsidP="00662843">
      <w:pPr>
        <w:pStyle w:val="Heading1"/>
      </w:pPr>
      <w:r>
        <w:t>5</w:t>
      </w:r>
      <w:r w:rsidR="00BC6914">
        <w:tab/>
      </w:r>
      <w:r w:rsidR="00662843">
        <w:t>HARQ procedure over Uu</w:t>
      </w:r>
    </w:p>
    <w:p w14:paraId="6A1348F5" w14:textId="67413D57" w:rsidR="00662843" w:rsidRDefault="00D13745" w:rsidP="00BC6914">
      <w:pPr>
        <w:pStyle w:val="Heading2"/>
      </w:pPr>
      <w:r>
        <w:t>5</w:t>
      </w:r>
      <w:r w:rsidR="00BC6914">
        <w:t>.1</w:t>
      </w:r>
      <w:r w:rsidR="00BC6914">
        <w:tab/>
        <w:t>UE behaviour for generating the HARQ reports</w:t>
      </w:r>
    </w:p>
    <w:p w14:paraId="1DA29B58" w14:textId="18F118CE" w:rsidR="00416734" w:rsidRDefault="00416734" w:rsidP="00352980">
      <w:pPr>
        <w:spacing w:before="240"/>
        <w:rPr>
          <w:rFonts w:ascii="Arial" w:hAnsi="Arial" w:cs="Arial"/>
        </w:rPr>
      </w:pPr>
      <w:r>
        <w:rPr>
          <w:rFonts w:ascii="Arial" w:hAnsi="Arial" w:cs="Arial"/>
        </w:rPr>
        <w:t xml:space="preserve">In RAN1#100-e, the following </w:t>
      </w:r>
      <w:r w:rsidR="007532B4">
        <w:rPr>
          <w:rFonts w:ascii="Arial" w:hAnsi="Arial" w:cs="Arial"/>
        </w:rPr>
        <w:t xml:space="preserve">agreements and </w:t>
      </w:r>
      <w:r>
        <w:rPr>
          <w:rFonts w:ascii="Arial" w:hAnsi="Arial" w:cs="Arial"/>
        </w:rPr>
        <w:t>working assumptions were made:</w:t>
      </w:r>
    </w:p>
    <w:tbl>
      <w:tblPr>
        <w:tblStyle w:val="TableGrid"/>
        <w:tblW w:w="0" w:type="auto"/>
        <w:tblLook w:val="04A0" w:firstRow="1" w:lastRow="0" w:firstColumn="1" w:lastColumn="0" w:noHBand="0" w:noVBand="1"/>
      </w:tblPr>
      <w:tblGrid>
        <w:gridCol w:w="9629"/>
      </w:tblGrid>
      <w:tr w:rsidR="00B42AA2" w14:paraId="44A28D67" w14:textId="77777777" w:rsidTr="00B42AA2">
        <w:tc>
          <w:tcPr>
            <w:tcW w:w="9629" w:type="dxa"/>
          </w:tcPr>
          <w:p w14:paraId="40CF6ED7" w14:textId="77777777" w:rsidR="007532B4" w:rsidRDefault="007532B4" w:rsidP="007532B4">
            <w:pPr>
              <w:spacing w:before="240"/>
              <w:rPr>
                <w:rFonts w:ascii="Calibri" w:hAnsi="Calibri"/>
                <w:lang w:val="en-US" w:eastAsia="en-US"/>
              </w:rPr>
            </w:pPr>
            <w:r w:rsidRPr="00253C19">
              <w:rPr>
                <w:rFonts w:ascii="Calibri" w:hAnsi="Calibri"/>
                <w:b/>
                <w:bCs/>
                <w:highlight w:val="green"/>
                <w:lang w:val="en-US" w:eastAsia="en-US"/>
              </w:rPr>
              <w:t>Agreements</w:t>
            </w:r>
            <w:r>
              <w:rPr>
                <w:rFonts w:ascii="Calibri" w:hAnsi="Calibri"/>
                <w:lang w:val="en-US" w:eastAsia="en-US"/>
              </w:rPr>
              <w:t>:</w:t>
            </w:r>
          </w:p>
          <w:p w14:paraId="70DBFBF4" w14:textId="77777777" w:rsidR="007532B4" w:rsidRDefault="007532B4" w:rsidP="00213CAD">
            <w:pPr>
              <w:pStyle w:val="ListParagraph"/>
              <w:numPr>
                <w:ilvl w:val="0"/>
                <w:numId w:val="19"/>
              </w:numPr>
              <w:overflowPunct/>
              <w:autoSpaceDE/>
              <w:autoSpaceDN/>
              <w:adjustRightInd/>
              <w:spacing w:line="252" w:lineRule="atLeast"/>
              <w:textAlignment w:val="auto"/>
              <w:rPr>
                <w:lang w:val="en-US" w:eastAsia="ko-KR"/>
              </w:rPr>
            </w:pPr>
            <w:r>
              <w:rPr>
                <w:lang w:val="en-US" w:eastAsia="ko-KR"/>
              </w:rPr>
              <w:t>Only one new TB can be transmitted in one period of the configured grant.</w:t>
            </w:r>
          </w:p>
          <w:p w14:paraId="425DB547" w14:textId="77777777" w:rsidR="007532B4" w:rsidRDefault="007532B4" w:rsidP="00213CAD">
            <w:pPr>
              <w:pStyle w:val="ListParagraph"/>
              <w:numPr>
                <w:ilvl w:val="1"/>
                <w:numId w:val="19"/>
              </w:numPr>
              <w:overflowPunct/>
              <w:autoSpaceDE/>
              <w:autoSpaceDN/>
              <w:adjustRightInd/>
              <w:spacing w:line="252" w:lineRule="atLeast"/>
              <w:textAlignment w:val="auto"/>
              <w:rPr>
                <w:lang w:val="en-US" w:eastAsia="ko-KR"/>
              </w:rPr>
            </w:pPr>
            <w:r>
              <w:rPr>
                <w:lang w:val="en-US" w:eastAsia="ko-KR"/>
              </w:rPr>
              <w:t>FFS any issue with retransmission spanning multiple periods</w:t>
            </w:r>
          </w:p>
          <w:p w14:paraId="20004587" w14:textId="77777777" w:rsidR="007532B4" w:rsidRDefault="007532B4" w:rsidP="00213CAD">
            <w:pPr>
              <w:pStyle w:val="ListParagraph"/>
              <w:numPr>
                <w:ilvl w:val="0"/>
                <w:numId w:val="19"/>
              </w:numPr>
              <w:overflowPunct/>
              <w:autoSpaceDE/>
              <w:autoSpaceDN/>
              <w:adjustRightInd/>
              <w:spacing w:line="252" w:lineRule="atLeast"/>
              <w:textAlignment w:val="auto"/>
              <w:rPr>
                <w:lang w:val="en-US" w:eastAsia="ko-KR"/>
              </w:rPr>
            </w:pPr>
            <w:r>
              <w:rPr>
                <w:lang w:val="en-US" w:eastAsia="ko-KR"/>
              </w:rPr>
              <w:t>The DCI scheduling the retransmissions uses the HARQ process ID corresponding to the first transmission of the TB, as agreed for Q2.</w:t>
            </w:r>
          </w:p>
          <w:p w14:paraId="5B28D92D" w14:textId="74514F1B" w:rsidR="00416734" w:rsidRDefault="00416734" w:rsidP="00416734">
            <w:pPr>
              <w:spacing w:before="240"/>
              <w:rPr>
                <w:rFonts w:ascii="Calibri" w:hAnsi="Calibri"/>
                <w:b/>
                <w:bCs/>
                <w:lang w:val="en-US" w:eastAsia="fi-FI"/>
              </w:rPr>
            </w:pPr>
            <w:r w:rsidRPr="00253C19">
              <w:rPr>
                <w:rFonts w:ascii="Calibri" w:hAnsi="Calibri"/>
                <w:b/>
                <w:bCs/>
                <w:highlight w:val="darkYellow"/>
                <w:lang w:val="en-US"/>
              </w:rPr>
              <w:t>Working assumption</w:t>
            </w:r>
            <w:r>
              <w:rPr>
                <w:rFonts w:ascii="Calibri" w:hAnsi="Calibri"/>
                <w:b/>
                <w:bCs/>
                <w:lang w:val="en-US"/>
              </w:rPr>
              <w:t xml:space="preserve">: </w:t>
            </w:r>
          </w:p>
          <w:p w14:paraId="49207C19" w14:textId="77777777" w:rsidR="00416734" w:rsidRDefault="00416734" w:rsidP="00213CAD">
            <w:pPr>
              <w:numPr>
                <w:ilvl w:val="0"/>
                <w:numId w:val="13"/>
              </w:numPr>
              <w:overflowPunct/>
              <w:autoSpaceDE/>
              <w:autoSpaceDN/>
              <w:adjustRightInd/>
              <w:spacing w:after="0"/>
              <w:textAlignment w:val="auto"/>
              <w:rPr>
                <w:rFonts w:ascii="Calibri" w:hAnsi="Calibri"/>
                <w:lang w:val="en-US"/>
              </w:rPr>
            </w:pPr>
            <w:r>
              <w:rPr>
                <w:rFonts w:ascii="Calibri" w:hAnsi="Calibri"/>
                <w:lang w:val="en-US"/>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E45A25F" w14:textId="77777777" w:rsidR="00416734" w:rsidRDefault="00416734" w:rsidP="00416734"/>
          <w:p w14:paraId="507307CD" w14:textId="77777777" w:rsidR="00416734" w:rsidRDefault="00416734" w:rsidP="00416734">
            <w:pPr>
              <w:rPr>
                <w:rFonts w:ascii="Calibri" w:hAnsi="Calibri"/>
                <w:b/>
                <w:bCs/>
                <w:lang w:val="en-US" w:eastAsia="fi-FI"/>
              </w:rPr>
            </w:pPr>
            <w:r w:rsidRPr="00253C19">
              <w:rPr>
                <w:rFonts w:ascii="Calibri" w:hAnsi="Calibri"/>
                <w:b/>
                <w:bCs/>
                <w:highlight w:val="darkYellow"/>
                <w:lang w:val="en-US"/>
              </w:rPr>
              <w:lastRenderedPageBreak/>
              <w:t>Working assumption</w:t>
            </w:r>
            <w:r>
              <w:rPr>
                <w:rFonts w:ascii="Calibri" w:hAnsi="Calibri"/>
                <w:b/>
                <w:bCs/>
                <w:lang w:val="en-US"/>
              </w:rPr>
              <w:t xml:space="preserve">: </w:t>
            </w:r>
          </w:p>
          <w:p w14:paraId="3963CC54" w14:textId="7D769160" w:rsidR="00B42AA2" w:rsidRPr="00B42AA2" w:rsidRDefault="00416734" w:rsidP="00213CAD">
            <w:pPr>
              <w:numPr>
                <w:ilvl w:val="0"/>
                <w:numId w:val="13"/>
              </w:numPr>
              <w:overflowPunct/>
              <w:autoSpaceDE/>
              <w:autoSpaceDN/>
              <w:adjustRightInd/>
              <w:textAlignment w:val="auto"/>
            </w:pPr>
            <w:r>
              <w:rPr>
                <w:rFonts w:ascii="Calibri" w:hAnsi="Calibri"/>
                <w:lang w:val="en-US"/>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tc>
      </w:tr>
    </w:tbl>
    <w:p w14:paraId="1EDBE216" w14:textId="4D3A290F" w:rsidR="00416734" w:rsidRDefault="00416734" w:rsidP="00352980">
      <w:pPr>
        <w:spacing w:before="240"/>
        <w:rPr>
          <w:rFonts w:ascii="Arial" w:hAnsi="Arial" w:cs="Arial"/>
        </w:rPr>
      </w:pPr>
      <w:r>
        <w:rPr>
          <w:rFonts w:ascii="Arial" w:hAnsi="Arial" w:cs="Arial"/>
        </w:rPr>
        <w:lastRenderedPageBreak/>
        <w:t>In RAN1#100e, there was a long discussion on whether the UE can be aware of the maximum number of transmission of a TB or not. On this issue, we have the following agreement from RAN1#99:</w:t>
      </w:r>
    </w:p>
    <w:tbl>
      <w:tblPr>
        <w:tblStyle w:val="TableGrid"/>
        <w:tblW w:w="0" w:type="auto"/>
        <w:tblLook w:val="04A0" w:firstRow="1" w:lastRow="0" w:firstColumn="1" w:lastColumn="0" w:noHBand="0" w:noVBand="1"/>
      </w:tblPr>
      <w:tblGrid>
        <w:gridCol w:w="9629"/>
      </w:tblGrid>
      <w:tr w:rsidR="00416734" w14:paraId="363290B4" w14:textId="77777777" w:rsidTr="00416734">
        <w:tc>
          <w:tcPr>
            <w:tcW w:w="9629" w:type="dxa"/>
          </w:tcPr>
          <w:p w14:paraId="4CE60D6D" w14:textId="77777777" w:rsidR="00416734" w:rsidRDefault="00416734" w:rsidP="00D7723F">
            <w:pPr>
              <w:spacing w:before="240"/>
              <w:rPr>
                <w:rFonts w:ascii="Times" w:hAnsi="Times"/>
              </w:rPr>
            </w:pPr>
            <w:r>
              <w:rPr>
                <w:highlight w:val="green"/>
              </w:rPr>
              <w:t>Agreements</w:t>
            </w:r>
            <w:r>
              <w:t>:</w:t>
            </w:r>
          </w:p>
          <w:p w14:paraId="309DE5BE" w14:textId="77777777" w:rsidR="00416734" w:rsidRDefault="00416734" w:rsidP="00213CAD">
            <w:pPr>
              <w:pStyle w:val="ListParagraph"/>
              <w:numPr>
                <w:ilvl w:val="0"/>
                <w:numId w:val="18"/>
              </w:numPr>
              <w:overflowPunct/>
              <w:autoSpaceDE/>
              <w:autoSpaceDN/>
              <w:adjustRightInd/>
              <w:spacing w:after="160" w:line="256" w:lineRule="auto"/>
              <w:textAlignment w:val="auto"/>
              <w:rPr>
                <w:rFonts w:cs="Arial"/>
              </w:rPr>
            </w:pPr>
            <w:r>
              <w:rPr>
                <w:rFonts w:cs="Arial"/>
                <w:lang w:val="en-US"/>
              </w:rPr>
              <w:t>For dynamic grant, the number of retransmissions of a TB is up to the gNB.</w:t>
            </w:r>
          </w:p>
          <w:p w14:paraId="6960809A" w14:textId="0EBE4C1F" w:rsidR="00416734" w:rsidRPr="00416734" w:rsidRDefault="00416734" w:rsidP="00213CAD">
            <w:pPr>
              <w:pStyle w:val="ListParagraph"/>
              <w:numPr>
                <w:ilvl w:val="0"/>
                <w:numId w:val="18"/>
              </w:numPr>
              <w:overflowPunct/>
              <w:autoSpaceDE/>
              <w:autoSpaceDN/>
              <w:adjustRightInd/>
              <w:spacing w:after="160" w:line="256" w:lineRule="auto"/>
              <w:textAlignment w:val="auto"/>
              <w:rPr>
                <w:rFonts w:cs="Arial"/>
              </w:rPr>
            </w:pPr>
            <w:r>
              <w:rPr>
                <w:rFonts w:cs="Arial"/>
                <w:lang w:val="en-US"/>
              </w:rPr>
              <w:t>For configured grant, the maximum number of times that a TB can be retransmitted using the resources provided by the configured grant is configured per priority per configured grant.</w:t>
            </w:r>
          </w:p>
        </w:tc>
      </w:tr>
    </w:tbl>
    <w:p w14:paraId="26F6755F" w14:textId="59D3407F" w:rsidR="00416734" w:rsidRPr="00532DC9" w:rsidRDefault="007532B4" w:rsidP="00D7723F">
      <w:pPr>
        <w:spacing w:before="240"/>
        <w:jc w:val="both"/>
        <w:rPr>
          <w:rFonts w:ascii="Arial" w:hAnsi="Arial" w:cs="Arial"/>
        </w:rPr>
      </w:pPr>
      <w:r>
        <w:rPr>
          <w:rFonts w:ascii="Arial" w:hAnsi="Arial" w:cs="Arial"/>
        </w:rPr>
        <w:t>Given that RAN1 agreed that only one new TB can be transmitted in one period, we think that reaching the maximum number of ret</w:t>
      </w:r>
      <w:r w:rsidRPr="00532DC9">
        <w:rPr>
          <w:rFonts w:ascii="Arial" w:hAnsi="Arial" w:cs="Arial"/>
        </w:rPr>
        <w:t>ransmissions can only happen in the following cases:</w:t>
      </w:r>
    </w:p>
    <w:p w14:paraId="185E1DEF" w14:textId="68B2AF80" w:rsidR="007532B4" w:rsidRPr="00532DC9" w:rsidRDefault="007532B4" w:rsidP="00213CAD">
      <w:pPr>
        <w:pStyle w:val="ListParagraph"/>
        <w:numPr>
          <w:ilvl w:val="0"/>
          <w:numId w:val="20"/>
        </w:numPr>
        <w:spacing w:before="240"/>
        <w:jc w:val="both"/>
        <w:rPr>
          <w:rFonts w:ascii="Arial" w:hAnsi="Arial" w:cs="Arial"/>
          <w:sz w:val="20"/>
          <w:szCs w:val="20"/>
        </w:rPr>
      </w:pPr>
      <w:r w:rsidRPr="00532DC9">
        <w:rPr>
          <w:rFonts w:ascii="Arial" w:hAnsi="Arial" w:cs="Arial"/>
          <w:sz w:val="20"/>
          <w:szCs w:val="20"/>
          <w:lang w:val="en-US"/>
        </w:rPr>
        <w:t xml:space="preserve">The maximum number of retransmissions configured by the gNB is smaller or equal than the number of </w:t>
      </w:r>
      <w:r w:rsidR="00532DC9" w:rsidRPr="00532DC9">
        <w:rPr>
          <w:rFonts w:ascii="Arial" w:hAnsi="Arial" w:cs="Arial"/>
          <w:sz w:val="20"/>
          <w:szCs w:val="20"/>
          <w:lang w:val="en-US"/>
        </w:rPr>
        <w:t>resources per period.</w:t>
      </w:r>
      <w:r w:rsidR="00D7723F">
        <w:rPr>
          <w:rFonts w:ascii="Arial" w:hAnsi="Arial" w:cs="Arial"/>
          <w:sz w:val="20"/>
          <w:szCs w:val="20"/>
          <w:lang w:val="en-US"/>
        </w:rPr>
        <w:t xml:space="preserve"> This is a bad configuration.</w:t>
      </w:r>
    </w:p>
    <w:p w14:paraId="09F71B08" w14:textId="6AD92983" w:rsidR="00532DC9" w:rsidRPr="00532DC9" w:rsidRDefault="00532DC9" w:rsidP="00213CAD">
      <w:pPr>
        <w:pStyle w:val="ListParagraph"/>
        <w:numPr>
          <w:ilvl w:val="0"/>
          <w:numId w:val="20"/>
        </w:numPr>
        <w:spacing w:before="240"/>
        <w:jc w:val="both"/>
        <w:rPr>
          <w:rFonts w:ascii="Arial" w:hAnsi="Arial" w:cs="Arial"/>
          <w:sz w:val="20"/>
          <w:szCs w:val="20"/>
        </w:rPr>
      </w:pPr>
      <w:r w:rsidRPr="00532DC9">
        <w:rPr>
          <w:rFonts w:ascii="Arial" w:hAnsi="Arial" w:cs="Arial"/>
          <w:sz w:val="20"/>
          <w:szCs w:val="20"/>
          <w:lang w:val="en-US"/>
        </w:rPr>
        <w:t>Transmission of a TB across multiple periods is supported</w:t>
      </w:r>
      <w:r w:rsidR="00D7723F">
        <w:rPr>
          <w:rFonts w:ascii="Arial" w:hAnsi="Arial" w:cs="Arial"/>
          <w:sz w:val="20"/>
          <w:szCs w:val="20"/>
          <w:lang w:val="en-US"/>
        </w:rPr>
        <w:t>, if supported as it is currently FFS</w:t>
      </w:r>
      <w:r w:rsidRPr="00532DC9">
        <w:rPr>
          <w:rFonts w:ascii="Arial" w:hAnsi="Arial" w:cs="Arial"/>
          <w:sz w:val="20"/>
          <w:szCs w:val="20"/>
          <w:lang w:val="en-US"/>
        </w:rPr>
        <w:t>.</w:t>
      </w:r>
    </w:p>
    <w:p w14:paraId="664B766C" w14:textId="68C14ACC" w:rsidR="00416734" w:rsidRDefault="00D7723F" w:rsidP="00D7723F">
      <w:pPr>
        <w:spacing w:before="240"/>
        <w:jc w:val="both"/>
        <w:rPr>
          <w:rFonts w:ascii="Arial" w:hAnsi="Arial" w:cs="Arial"/>
        </w:rPr>
      </w:pPr>
      <w:r>
        <w:rPr>
          <w:rFonts w:ascii="Arial" w:hAnsi="Arial" w:cs="Arial"/>
        </w:rPr>
        <w:t>In our view, the behaviour is straightforward: the UE should report NACK.</w:t>
      </w:r>
    </w:p>
    <w:p w14:paraId="44AD79BD" w14:textId="5F2B14EB" w:rsidR="00D7723F" w:rsidRPr="00B224CF" w:rsidRDefault="00D7723F" w:rsidP="00D7723F">
      <w:pPr>
        <w:pStyle w:val="Proposal"/>
        <w:overflowPunct/>
        <w:autoSpaceDE/>
        <w:autoSpaceDN/>
        <w:adjustRightInd/>
        <w:spacing w:before="240" w:line="259" w:lineRule="auto"/>
        <w:jc w:val="left"/>
        <w:textAlignment w:val="auto"/>
        <w:rPr>
          <w:rFonts w:cs="Arial"/>
        </w:rPr>
      </w:pPr>
      <w:bookmarkStart w:id="17" w:name="_Toc37441751"/>
      <w:r w:rsidRPr="00D7723F">
        <w:rPr>
          <w:rFonts w:cs="Arial"/>
        </w:rPr>
        <w:t xml:space="preserve">In case of reaching the maximum number of HARQ re-transmissions for a TB, the </w:t>
      </w:r>
      <w:r>
        <w:rPr>
          <w:rFonts w:cs="Arial"/>
        </w:rPr>
        <w:t xml:space="preserve">TX </w:t>
      </w:r>
      <w:r w:rsidRPr="00D7723F">
        <w:rPr>
          <w:rFonts w:cs="Arial"/>
        </w:rPr>
        <w:t>UE</w:t>
      </w:r>
      <w:r>
        <w:rPr>
          <w:rFonts w:cs="Arial"/>
        </w:rPr>
        <w:t xml:space="preserve"> reports ACK to the gNB</w:t>
      </w:r>
      <w:r w:rsidRPr="00B224CF">
        <w:rPr>
          <w:rFonts w:cs="Arial"/>
        </w:rPr>
        <w:t>.</w:t>
      </w:r>
      <w:bookmarkEnd w:id="17"/>
    </w:p>
    <w:p w14:paraId="5B2F67C9" w14:textId="113D354F" w:rsidR="00D7723F" w:rsidRDefault="00D7723F" w:rsidP="00D7723F">
      <w:pPr>
        <w:spacing w:before="240"/>
        <w:jc w:val="both"/>
        <w:rPr>
          <w:rFonts w:ascii="Arial" w:hAnsi="Arial" w:cs="Arial"/>
        </w:rPr>
      </w:pPr>
      <w:r>
        <w:rPr>
          <w:rFonts w:ascii="Arial" w:hAnsi="Arial" w:cs="Arial"/>
        </w:rPr>
        <w:t>For the case that the SL transmission does not use SL HARQ feedback, if supported by RAN2, we believe that it is necessary</w:t>
      </w:r>
      <w:r w:rsidR="009F263E">
        <w:rPr>
          <w:rFonts w:ascii="Arial" w:hAnsi="Arial" w:cs="Arial"/>
        </w:rPr>
        <w:t xml:space="preserve"> to give the UE the freedom to report HARQ-ACK if it requires further SL resources and HARQ-NACK otherwise. With the current specification, there is no way for the gNB to know whether SL HARQ feedback is supported or not. With only 3 transmissions of a TB (i.e., with a single DCI), it would be difficult to meet the stringent reliability requirement of some services.</w:t>
      </w:r>
    </w:p>
    <w:p w14:paraId="0C1170BA" w14:textId="147AB6FA" w:rsidR="00D13745" w:rsidRDefault="00F71AB1" w:rsidP="00B42AA2">
      <w:pPr>
        <w:pStyle w:val="Proposal"/>
        <w:overflowPunct/>
        <w:autoSpaceDE/>
        <w:autoSpaceDN/>
        <w:adjustRightInd/>
        <w:spacing w:line="259" w:lineRule="auto"/>
        <w:textAlignment w:val="auto"/>
        <w:rPr>
          <w:rFonts w:cs="Arial"/>
        </w:rPr>
      </w:pPr>
      <w:bookmarkStart w:id="18" w:name="_Toc37441752"/>
      <w:r w:rsidRPr="00F71AB1">
        <w:rPr>
          <w:rFonts w:cs="Arial"/>
        </w:rPr>
        <w:t xml:space="preserve">If the SL transmission does not use SL HARQ feedback (if supported by RAN2), the </w:t>
      </w:r>
      <w:r>
        <w:rPr>
          <w:rFonts w:cs="Arial"/>
        </w:rPr>
        <w:t xml:space="preserve">TX </w:t>
      </w:r>
      <w:r w:rsidRPr="00F71AB1">
        <w:rPr>
          <w:rFonts w:cs="Arial"/>
        </w:rPr>
        <w:t xml:space="preserve">UE </w:t>
      </w:r>
      <w:r>
        <w:rPr>
          <w:rFonts w:cs="Arial"/>
        </w:rPr>
        <w:t>reports ACK to request further resources for transmission of the corresponding TB and NACK otherwise</w:t>
      </w:r>
      <w:r w:rsidR="00D13745">
        <w:rPr>
          <w:rFonts w:cs="Arial"/>
        </w:rPr>
        <w:t>.</w:t>
      </w:r>
      <w:bookmarkEnd w:id="18"/>
    </w:p>
    <w:p w14:paraId="584356F2" w14:textId="3CFFCA26" w:rsidR="006D76A3" w:rsidRDefault="006D76A3" w:rsidP="006D76A3">
      <w:pPr>
        <w:pStyle w:val="Heading2"/>
      </w:pPr>
      <w:r>
        <w:t>5.2</w:t>
      </w:r>
      <w:r>
        <w:tab/>
        <w:t>SL HARQ multiplexing</w:t>
      </w:r>
    </w:p>
    <w:p w14:paraId="7D11983D" w14:textId="77777777" w:rsidR="006D76A3" w:rsidRDefault="006D76A3" w:rsidP="006D76A3">
      <w:pPr>
        <w:spacing w:after="0"/>
        <w:jc w:val="both"/>
        <w:rPr>
          <w:rFonts w:ascii="Arial" w:hAnsi="Arial" w:cs="Arial"/>
        </w:rPr>
      </w:pPr>
      <w:r>
        <w:rPr>
          <w:rFonts w:ascii="Arial" w:hAnsi="Arial" w:cs="Arial"/>
        </w:rPr>
        <w:t>For DL HARQ acknowledgements, NR provides a framework for transmitting multiple DL HARQ acknowledgements in UL. Multiplexing can be done using a semi-static (Type-1) codebook or a dynamic (Type-2) codebook.</w:t>
      </w:r>
    </w:p>
    <w:p w14:paraId="270A5C5D" w14:textId="77777777" w:rsidR="006D76A3" w:rsidRDefault="006D76A3" w:rsidP="006D76A3">
      <w:pPr>
        <w:spacing w:before="240" w:after="0"/>
        <w:jc w:val="both"/>
        <w:rPr>
          <w:rFonts w:ascii="Arial" w:hAnsi="Arial" w:cs="Arial"/>
        </w:rPr>
      </w:pPr>
      <w:r>
        <w:rPr>
          <w:rFonts w:ascii="Arial" w:hAnsi="Arial" w:cs="Arial"/>
        </w:rPr>
        <w:t>The semi-static (Type-1) codebook is configured based on a few RRC parameters (number of carriers, CBG configuration, configured PDSCH-to-HARQ_feedback timing values, etc.). In TS 38.213, two procedures are described in terms of pseudo code to generate the codebook:</w:t>
      </w:r>
    </w:p>
    <w:p w14:paraId="53862D88" w14:textId="77777777" w:rsidR="006D76A3" w:rsidRDefault="006D76A3" w:rsidP="00213CAD">
      <w:pPr>
        <w:pStyle w:val="ListParagraph"/>
        <w:numPr>
          <w:ilvl w:val="0"/>
          <w:numId w:val="14"/>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The first pseudo-code determines a set of occasions for candidate PDSCH receptions for which the UE can transmit corresponding HARQ-ACK information in PUCCH (for an active cell, and a DL-BWP, and an UL-BWP).</w:t>
      </w:r>
    </w:p>
    <w:p w14:paraId="5D8D9AC3" w14:textId="77777777" w:rsidR="006D76A3" w:rsidRDefault="006D76A3" w:rsidP="00213CAD">
      <w:pPr>
        <w:pStyle w:val="ListParagraph"/>
        <w:numPr>
          <w:ilvl w:val="0"/>
          <w:numId w:val="14"/>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lastRenderedPageBreak/>
        <w:t xml:space="preserve">The second pseudo-code determines the HARQ-ACK information bits (for the serving cells configured for the UE). </w:t>
      </w:r>
    </w:p>
    <w:p w14:paraId="1C771B4F" w14:textId="77777777" w:rsidR="006D76A3" w:rsidRDefault="006D76A3" w:rsidP="006D76A3">
      <w:pPr>
        <w:spacing w:before="240" w:after="0"/>
        <w:jc w:val="both"/>
        <w:rPr>
          <w:rFonts w:ascii="Arial" w:hAnsi="Arial" w:cs="Arial"/>
        </w:rPr>
      </w:pPr>
      <w:r>
        <w:rPr>
          <w:rFonts w:ascii="Arial" w:hAnsi="Arial" w:cs="Arial"/>
        </w:rPr>
        <w:t>The legacy codebook for DL HARQ acknowledgements can be described as a table where rows correspond to cells/CBGs/TBs and columns correspond to configured K</w:t>
      </w:r>
      <w:r>
        <w:rPr>
          <w:rFonts w:ascii="Arial" w:hAnsi="Arial" w:cs="Arial"/>
          <w:vertAlign w:val="subscript"/>
        </w:rPr>
        <w:t>1</w:t>
      </w:r>
      <w:r>
        <w:rPr>
          <w:rFonts w:ascii="Arial" w:hAnsi="Arial" w:cs="Arial"/>
        </w:rPr>
        <w:t xml:space="preserve"> values. Each of the entries in the table corresponds to a potential scheduling of a TB (or CBG). ACK is used if the TB (or CBG) was correctly decoded and NACK is used otherwise. </w:t>
      </w:r>
    </w:p>
    <w:p w14:paraId="205F71D4" w14:textId="77777777" w:rsidR="006D76A3" w:rsidRDefault="006D76A3" w:rsidP="006D76A3">
      <w:pPr>
        <w:spacing w:before="240" w:after="0"/>
        <w:jc w:val="both"/>
        <w:rPr>
          <w:rFonts w:ascii="Arial" w:hAnsi="Arial" w:cs="Arial"/>
        </w:rPr>
      </w:pPr>
      <w:r>
        <w:rPr>
          <w:rFonts w:ascii="Arial" w:hAnsi="Arial" w:cs="Arial"/>
        </w:rPr>
        <w:t>As agreed, the SL HARQ-ACK bits are generated using the Rel-15 procedures. To this end, the following changes are necessary to the procedure:</w:t>
      </w:r>
    </w:p>
    <w:p w14:paraId="089E9A7A" w14:textId="7334ECD2" w:rsidR="006D76A3" w:rsidRDefault="006D76A3" w:rsidP="00213CAD">
      <w:pPr>
        <w:pStyle w:val="ListParagraph"/>
        <w:numPr>
          <w:ilvl w:val="0"/>
          <w:numId w:val="15"/>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Determine candidate PDCCH occasions carrying DCI dynamic grant.</w:t>
      </w:r>
    </w:p>
    <w:p w14:paraId="4798E03C" w14:textId="6625042F" w:rsidR="006D76A3" w:rsidRDefault="006D76A3" w:rsidP="00213CAD">
      <w:pPr>
        <w:pStyle w:val="ListParagraph"/>
        <w:numPr>
          <w:ilvl w:val="0"/>
          <w:numId w:val="15"/>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Codebook size is determined by PSFCH-to-PUCCH configured values.</w:t>
      </w:r>
    </w:p>
    <w:p w14:paraId="4EDF3430" w14:textId="77777777" w:rsidR="006D76A3" w:rsidRDefault="006D76A3" w:rsidP="006D76A3">
      <w:pPr>
        <w:spacing w:before="240" w:after="0"/>
        <w:jc w:val="both"/>
        <w:rPr>
          <w:rFonts w:ascii="Arial" w:hAnsi="Arial" w:cs="Arial"/>
        </w:rPr>
      </w:pPr>
      <w:r>
        <w:rPr>
          <w:rFonts w:ascii="Arial" w:hAnsi="Arial" w:cs="Arial"/>
        </w:rPr>
        <w:t>Some simplifications to the procedure are possible. For example, HARQ-ACK spatial bundling is not necessary, single HARQ-ACK bit is reported, etc. In addition, it may also be reasonable to restrict SL scheduling to come from a single DL carrier.</w:t>
      </w:r>
    </w:p>
    <w:p w14:paraId="63E1FFD5" w14:textId="77777777" w:rsidR="006D76A3" w:rsidRDefault="006D76A3" w:rsidP="00E82B0C">
      <w:pPr>
        <w:pStyle w:val="Proposal"/>
        <w:spacing w:before="240"/>
        <w:rPr>
          <w:szCs w:val="22"/>
        </w:rPr>
      </w:pPr>
      <w:bookmarkStart w:id="19" w:name="_Toc24151932"/>
      <w:bookmarkStart w:id="20" w:name="_Toc37441753"/>
      <w:r>
        <w:t>For Type-1 codebook:</w:t>
      </w:r>
      <w:bookmarkEnd w:id="19"/>
      <w:bookmarkEnd w:id="20"/>
    </w:p>
    <w:p w14:paraId="70208BE2" w14:textId="7D3338BB" w:rsidR="006D76A3" w:rsidRDefault="006D76A3" w:rsidP="00213CAD">
      <w:pPr>
        <w:pStyle w:val="Proposal"/>
        <w:numPr>
          <w:ilvl w:val="0"/>
          <w:numId w:val="16"/>
        </w:numPr>
        <w:overflowPunct/>
        <w:autoSpaceDE/>
        <w:autoSpaceDN/>
        <w:adjustRightInd/>
        <w:spacing w:line="256" w:lineRule="auto"/>
        <w:jc w:val="left"/>
        <w:textAlignment w:val="auto"/>
        <w:rPr>
          <w:rFonts w:cs="Arial"/>
          <w:lang w:eastAsia="ja-JP"/>
        </w:rPr>
      </w:pPr>
      <w:bookmarkStart w:id="21" w:name="_Toc24151933"/>
      <w:bookmarkStart w:id="22" w:name="_Toc37441754"/>
      <w:r>
        <w:rPr>
          <w:rFonts w:cs="Arial"/>
          <w:lang w:eastAsia="ja-JP"/>
        </w:rPr>
        <w:t>UE determines occasions for candidate PDCCH receptions carrying SL grant with PUCCH in the same slot based on P</w:t>
      </w:r>
      <w:r w:rsidR="00B712C7">
        <w:rPr>
          <w:rFonts w:cs="Arial"/>
          <w:lang w:eastAsia="ja-JP"/>
        </w:rPr>
        <w:t>SF</w:t>
      </w:r>
      <w:r>
        <w:rPr>
          <w:rFonts w:cs="Arial"/>
          <w:lang w:eastAsia="ja-JP"/>
        </w:rPr>
        <w:t>CH-to-PUCCH configured values.</w:t>
      </w:r>
      <w:bookmarkEnd w:id="21"/>
      <w:bookmarkEnd w:id="22"/>
    </w:p>
    <w:p w14:paraId="2BA34075" w14:textId="77777777" w:rsidR="006D76A3" w:rsidRDefault="006D76A3" w:rsidP="00213CAD">
      <w:pPr>
        <w:pStyle w:val="Proposal"/>
        <w:numPr>
          <w:ilvl w:val="0"/>
          <w:numId w:val="16"/>
        </w:numPr>
        <w:overflowPunct/>
        <w:autoSpaceDE/>
        <w:autoSpaceDN/>
        <w:adjustRightInd/>
        <w:spacing w:line="256" w:lineRule="auto"/>
        <w:jc w:val="left"/>
        <w:textAlignment w:val="auto"/>
        <w:rPr>
          <w:rFonts w:cs="Arial"/>
          <w:lang w:eastAsia="ja-JP"/>
        </w:rPr>
      </w:pPr>
      <w:bookmarkStart w:id="23" w:name="_Toc24151934"/>
      <w:bookmarkStart w:id="24" w:name="_Toc37441755"/>
      <w:r>
        <w:rPr>
          <w:rFonts w:cs="Arial"/>
          <w:lang w:eastAsia="ja-JP"/>
        </w:rPr>
        <w:t>For each candidate, one HARQ-ACK bit is reported.</w:t>
      </w:r>
      <w:bookmarkEnd w:id="23"/>
      <w:bookmarkEnd w:id="24"/>
    </w:p>
    <w:p w14:paraId="30EC9CF3" w14:textId="77777777" w:rsidR="006D76A3" w:rsidRDefault="006D76A3" w:rsidP="006D76A3">
      <w:pPr>
        <w:pStyle w:val="Caption"/>
        <w:keepNext/>
        <w:spacing w:after="0"/>
        <w:jc w:val="center"/>
        <w:rPr>
          <w:rFonts w:ascii="Arial" w:hAnsi="Arial" w:cs="Arial"/>
          <w:lang w:val="fi-FI"/>
        </w:rPr>
      </w:pPr>
      <w:bookmarkStart w:id="25" w:name="_Ref20778791"/>
      <w:r>
        <w:rPr>
          <w:rFonts w:ascii="Arial" w:hAnsi="Arial" w:cs="Arial"/>
        </w:rPr>
        <w:t xml:space="preserve">Table </w:t>
      </w:r>
      <w:r>
        <w:fldChar w:fldCharType="begin"/>
      </w:r>
      <w:r>
        <w:rPr>
          <w:rFonts w:ascii="Arial" w:hAnsi="Arial" w:cs="Arial"/>
        </w:rPr>
        <w:instrText xml:space="preserve"> SEQ Table \* ARABIC </w:instrText>
      </w:r>
      <w:r>
        <w:fldChar w:fldCharType="separate"/>
      </w:r>
      <w:r>
        <w:rPr>
          <w:rFonts w:ascii="Arial" w:hAnsi="Arial" w:cs="Arial"/>
          <w:noProof/>
        </w:rPr>
        <w:t>1</w:t>
      </w:r>
      <w:r>
        <w:fldChar w:fldCharType="end"/>
      </w:r>
      <w:bookmarkEnd w:id="25"/>
      <w:r>
        <w:rPr>
          <w:rFonts w:ascii="Arial" w:hAnsi="Arial" w:cs="Arial"/>
        </w:rPr>
        <w:t>. Semi-static (Type-1) codebook for conveying multiple SL HARQ acknowledgements in UL.</w:t>
      </w:r>
    </w:p>
    <w:tbl>
      <w:tblPr>
        <w:tblStyle w:val="TableGrid"/>
        <w:tblW w:w="0" w:type="auto"/>
        <w:jc w:val="center"/>
        <w:tblLook w:val="04A0" w:firstRow="1" w:lastRow="0" w:firstColumn="1" w:lastColumn="0" w:noHBand="0" w:noVBand="1"/>
      </w:tblPr>
      <w:tblGrid>
        <w:gridCol w:w="3851"/>
        <w:gridCol w:w="1926"/>
        <w:gridCol w:w="1926"/>
        <w:gridCol w:w="1926"/>
      </w:tblGrid>
      <w:tr w:rsidR="006D76A3" w14:paraId="2AB298B9" w14:textId="77777777" w:rsidTr="006D76A3">
        <w:trPr>
          <w:jc w:val="center"/>
        </w:trPr>
        <w:tc>
          <w:tcPr>
            <w:tcW w:w="3851" w:type="dxa"/>
            <w:vMerge w:val="restart"/>
            <w:tcBorders>
              <w:top w:val="single" w:sz="4" w:space="0" w:color="auto"/>
              <w:left w:val="single" w:sz="4" w:space="0" w:color="auto"/>
              <w:bottom w:val="single" w:sz="4" w:space="0" w:color="auto"/>
              <w:right w:val="single" w:sz="4" w:space="0" w:color="auto"/>
            </w:tcBorders>
            <w:vAlign w:val="center"/>
            <w:hideMark/>
          </w:tcPr>
          <w:p w14:paraId="004DE4F5"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Sidelink</w:t>
            </w:r>
          </w:p>
        </w:tc>
        <w:tc>
          <w:tcPr>
            <w:tcW w:w="5778" w:type="dxa"/>
            <w:gridSpan w:val="3"/>
            <w:tcBorders>
              <w:top w:val="single" w:sz="4" w:space="0" w:color="auto"/>
              <w:left w:val="single" w:sz="4" w:space="0" w:color="auto"/>
              <w:bottom w:val="single" w:sz="4" w:space="0" w:color="auto"/>
              <w:right w:val="single" w:sz="4" w:space="0" w:color="auto"/>
            </w:tcBorders>
            <w:hideMark/>
          </w:tcPr>
          <w:p w14:paraId="475533D7" w14:textId="77777777" w:rsidR="006D76A3" w:rsidRDefault="006D76A3">
            <w:pPr>
              <w:spacing w:before="240"/>
              <w:jc w:val="center"/>
              <w:rPr>
                <w:rFonts w:ascii="Arial" w:hAnsi="Arial" w:cs="Arial"/>
                <w:sz w:val="20"/>
                <w:szCs w:val="20"/>
                <w:lang w:val="en-GB"/>
              </w:rPr>
            </w:pPr>
            <w:r>
              <w:rPr>
                <w:rFonts w:ascii="Arial" w:hAnsi="Arial" w:cs="Arial"/>
                <w:b/>
                <w:sz w:val="20"/>
                <w:szCs w:val="20"/>
                <w:lang w:val="en-GB"/>
              </w:rPr>
              <w:t>PDCCH-to-PUCCH values (SL)</w:t>
            </w:r>
          </w:p>
        </w:tc>
      </w:tr>
      <w:tr w:rsidR="006D76A3" w14:paraId="12F0032D" w14:textId="77777777" w:rsidTr="006D76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9BC5D" w14:textId="77777777" w:rsidR="006D76A3" w:rsidRDefault="006D76A3">
            <w:pPr>
              <w:spacing w:after="0"/>
              <w:rPr>
                <w:rFonts w:ascii="Arial" w:eastAsiaTheme="minorHAnsi" w:hAnsi="Arial" w:cs="Arial"/>
                <w:b/>
                <w:sz w:val="20"/>
                <w:szCs w:val="20"/>
                <w:lang w:val="en-GB"/>
              </w:rPr>
            </w:pPr>
          </w:p>
        </w:tc>
        <w:tc>
          <w:tcPr>
            <w:tcW w:w="1926" w:type="dxa"/>
            <w:tcBorders>
              <w:top w:val="single" w:sz="4" w:space="0" w:color="auto"/>
              <w:left w:val="single" w:sz="4" w:space="0" w:color="auto"/>
              <w:bottom w:val="double" w:sz="12" w:space="0" w:color="auto"/>
              <w:right w:val="single" w:sz="4" w:space="0" w:color="auto"/>
            </w:tcBorders>
            <w:hideMark/>
          </w:tcPr>
          <w:p w14:paraId="44DBF661"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Value A</w:t>
            </w:r>
          </w:p>
        </w:tc>
        <w:tc>
          <w:tcPr>
            <w:tcW w:w="1926" w:type="dxa"/>
            <w:tcBorders>
              <w:top w:val="single" w:sz="4" w:space="0" w:color="auto"/>
              <w:left w:val="single" w:sz="4" w:space="0" w:color="auto"/>
              <w:bottom w:val="double" w:sz="12" w:space="0" w:color="auto"/>
              <w:right w:val="single" w:sz="4" w:space="0" w:color="auto"/>
            </w:tcBorders>
            <w:hideMark/>
          </w:tcPr>
          <w:p w14:paraId="4587C2BA"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Value B</w:t>
            </w:r>
          </w:p>
        </w:tc>
        <w:tc>
          <w:tcPr>
            <w:tcW w:w="1926" w:type="dxa"/>
            <w:tcBorders>
              <w:top w:val="single" w:sz="4" w:space="0" w:color="auto"/>
              <w:left w:val="single" w:sz="4" w:space="0" w:color="auto"/>
              <w:bottom w:val="double" w:sz="12" w:space="0" w:color="auto"/>
              <w:right w:val="single" w:sz="4" w:space="0" w:color="auto"/>
            </w:tcBorders>
            <w:hideMark/>
          </w:tcPr>
          <w:p w14:paraId="04462B19"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Value C</w:t>
            </w:r>
          </w:p>
        </w:tc>
      </w:tr>
      <w:tr w:rsidR="006D76A3" w14:paraId="76362475" w14:textId="77777777" w:rsidTr="006D76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68574" w14:textId="77777777" w:rsidR="006D76A3" w:rsidRDefault="006D76A3">
            <w:pPr>
              <w:spacing w:after="0"/>
              <w:rPr>
                <w:rFonts w:ascii="Arial" w:eastAsiaTheme="minorHAnsi" w:hAnsi="Arial" w:cs="Arial"/>
                <w:b/>
                <w:sz w:val="20"/>
                <w:szCs w:val="20"/>
                <w:lang w:val="en-GB"/>
              </w:rPr>
            </w:pPr>
          </w:p>
        </w:tc>
        <w:tc>
          <w:tcPr>
            <w:tcW w:w="5778" w:type="dxa"/>
            <w:gridSpan w:val="3"/>
            <w:tcBorders>
              <w:top w:val="double" w:sz="12" w:space="0" w:color="auto"/>
              <w:left w:val="double" w:sz="12" w:space="0" w:color="auto"/>
              <w:bottom w:val="double" w:sz="12" w:space="0" w:color="auto"/>
              <w:right w:val="double" w:sz="12" w:space="0" w:color="auto"/>
            </w:tcBorders>
            <w:shd w:val="clear" w:color="auto" w:fill="BFBFBF" w:themeFill="background1" w:themeFillShade="BF"/>
            <w:hideMark/>
          </w:tcPr>
          <w:p w14:paraId="212A7E25" w14:textId="77777777" w:rsidR="006D76A3" w:rsidRDefault="006D76A3">
            <w:pPr>
              <w:spacing w:before="240"/>
              <w:jc w:val="center"/>
              <w:rPr>
                <w:rFonts w:ascii="Arial" w:hAnsi="Arial" w:cs="Arial"/>
                <w:b/>
                <w:sz w:val="20"/>
                <w:szCs w:val="20"/>
                <w:lang w:val="en-GB"/>
              </w:rPr>
            </w:pPr>
            <w:r>
              <w:rPr>
                <w:rFonts w:ascii="Arial" w:hAnsi="Arial" w:cs="Arial"/>
                <w:color w:val="FF0000"/>
                <w:sz w:val="20"/>
                <w:szCs w:val="20"/>
                <w:lang w:val="en-GB"/>
              </w:rPr>
              <w:t>SL codebook</w:t>
            </w:r>
          </w:p>
        </w:tc>
      </w:tr>
    </w:tbl>
    <w:p w14:paraId="24010C6F" w14:textId="14DD377A" w:rsidR="006D76A3" w:rsidRDefault="006D76A3" w:rsidP="006D76A3">
      <w:pPr>
        <w:spacing w:before="240" w:after="0"/>
        <w:rPr>
          <w:rFonts w:ascii="Arial" w:hAnsi="Arial" w:cs="Arial"/>
        </w:rPr>
      </w:pPr>
      <w:r>
        <w:rPr>
          <w:rFonts w:ascii="Arial" w:hAnsi="Arial" w:cs="Arial"/>
        </w:rPr>
        <w:t>The dynamic (Type-2) codebook is determined based on the monitoring occasions for DCI formats correctly received in a corresponding PDCCH monitoring occasion and that indicate transmission of HARQ acknowledgements in a given PUCCH slot (i.e., through PDSCH-to-HARQ_feedback timing and K</w:t>
      </w:r>
      <w:r>
        <w:rPr>
          <w:rFonts w:ascii="Arial" w:hAnsi="Arial" w:cs="Arial"/>
          <w:vertAlign w:val="subscript"/>
        </w:rPr>
        <w:t>0</w:t>
      </w:r>
      <w:r>
        <w:rPr>
          <w:rFonts w:ascii="Arial" w:hAnsi="Arial" w:cs="Arial"/>
        </w:rPr>
        <w:t xml:space="preserve"> values). In addition, at the end of the codebook, the HARQ acknowledgements for SPS PDSCH receptions are added. </w:t>
      </w:r>
    </w:p>
    <w:p w14:paraId="5746B16D" w14:textId="77777777" w:rsidR="006D76A3" w:rsidRDefault="006D76A3" w:rsidP="006D76A3">
      <w:pPr>
        <w:spacing w:before="240" w:after="0"/>
        <w:rPr>
          <w:rFonts w:ascii="Arial" w:hAnsi="Arial" w:cs="Arial"/>
        </w:rPr>
      </w:pPr>
      <w:r>
        <w:rPr>
          <w:rFonts w:ascii="Arial" w:hAnsi="Arial" w:cs="Arial"/>
        </w:rPr>
        <w:t>As agreed, the SL HARQ-ACK bits are generated using the Rel-15 procedures. To this end, the following changes are necessary to the procedure:</w:t>
      </w:r>
    </w:p>
    <w:p w14:paraId="4E1177CA" w14:textId="506E189E" w:rsidR="006D76A3" w:rsidRDefault="006D76A3" w:rsidP="00213CAD">
      <w:pPr>
        <w:pStyle w:val="ListParagraph"/>
        <w:numPr>
          <w:ilvl w:val="0"/>
          <w:numId w:val="17"/>
        </w:numPr>
        <w:overflowPunct/>
        <w:autoSpaceDE/>
        <w:autoSpaceDN/>
        <w:adjustRightInd/>
        <w:spacing w:before="240" w:line="256" w:lineRule="auto"/>
        <w:textAlignment w:val="auto"/>
        <w:rPr>
          <w:rFonts w:ascii="Arial" w:hAnsi="Arial" w:cs="Arial"/>
          <w:sz w:val="20"/>
          <w:szCs w:val="20"/>
          <w:lang w:val="en-GB" w:eastAsia="ja-JP"/>
        </w:rPr>
      </w:pPr>
      <w:bookmarkStart w:id="26" w:name="_Hlk24146261"/>
      <w:r>
        <w:rPr>
          <w:rFonts w:ascii="Arial" w:hAnsi="Arial" w:cs="Arial"/>
          <w:sz w:val="20"/>
          <w:szCs w:val="20"/>
          <w:lang w:val="en-GB" w:eastAsia="ja-JP"/>
        </w:rPr>
        <w:t>Monitor occasions for PDCCH with the corresponding SL dynamic grant</w:t>
      </w:r>
      <w:bookmarkEnd w:id="26"/>
      <w:r>
        <w:rPr>
          <w:rFonts w:ascii="Arial" w:hAnsi="Arial" w:cs="Arial"/>
          <w:sz w:val="20"/>
          <w:szCs w:val="20"/>
          <w:lang w:val="en-GB" w:eastAsia="ja-JP"/>
        </w:rPr>
        <w:t>.</w:t>
      </w:r>
    </w:p>
    <w:p w14:paraId="0F2D6E61" w14:textId="6B2E592F" w:rsidR="006D76A3" w:rsidRDefault="006D76A3" w:rsidP="00213CAD">
      <w:pPr>
        <w:pStyle w:val="ListParagraph"/>
        <w:numPr>
          <w:ilvl w:val="0"/>
          <w:numId w:val="17"/>
        </w:numPr>
        <w:overflowPunct/>
        <w:autoSpaceDE/>
        <w:autoSpaceDN/>
        <w:adjustRightInd/>
        <w:spacing w:before="240" w:line="256" w:lineRule="auto"/>
        <w:textAlignment w:val="auto"/>
        <w:rPr>
          <w:rFonts w:ascii="Arial" w:hAnsi="Arial" w:cs="Arial"/>
          <w:sz w:val="20"/>
          <w:szCs w:val="20"/>
          <w:lang w:val="en-GB" w:eastAsia="ja-JP"/>
        </w:rPr>
      </w:pPr>
      <w:r>
        <w:rPr>
          <w:rFonts w:ascii="Arial" w:hAnsi="Arial" w:cs="Arial"/>
          <w:sz w:val="20"/>
          <w:szCs w:val="20"/>
          <w:lang w:val="en-GB" w:eastAsia="ja-JP"/>
        </w:rPr>
        <w:t>Timing is given by PSFCH-to-PUCCH gap signalled in DCI.</w:t>
      </w:r>
    </w:p>
    <w:p w14:paraId="5CF04B97" w14:textId="77777777" w:rsidR="006D76A3" w:rsidRDefault="006D76A3" w:rsidP="006D76A3">
      <w:pPr>
        <w:spacing w:before="240" w:after="0"/>
        <w:rPr>
          <w:rFonts w:ascii="Arial" w:hAnsi="Arial" w:cs="Arial"/>
        </w:rPr>
      </w:pPr>
      <w:r>
        <w:rPr>
          <w:rFonts w:ascii="Arial" w:hAnsi="Arial" w:cs="Arial"/>
        </w:rPr>
        <w:t>As for type-1, some simplifications to the procedure are possible. Again, it may also be reasonable to restrict SL scheduling to come from a single DL carrier.</w:t>
      </w:r>
    </w:p>
    <w:p w14:paraId="0990BD38" w14:textId="77777777" w:rsidR="006D76A3" w:rsidRDefault="006D76A3" w:rsidP="00E82B0C">
      <w:pPr>
        <w:pStyle w:val="Proposal"/>
        <w:overflowPunct/>
        <w:autoSpaceDE/>
        <w:autoSpaceDN/>
        <w:adjustRightInd/>
        <w:spacing w:before="240" w:line="256" w:lineRule="auto"/>
        <w:jc w:val="left"/>
        <w:textAlignment w:val="auto"/>
        <w:rPr>
          <w:rFonts w:cs="Arial"/>
          <w:szCs w:val="22"/>
          <w:lang w:eastAsia="ja-JP"/>
        </w:rPr>
      </w:pPr>
      <w:bookmarkStart w:id="27" w:name="_Toc24151935"/>
      <w:bookmarkStart w:id="28" w:name="_Toc37441756"/>
      <w:r>
        <w:rPr>
          <w:rFonts w:cs="Arial"/>
          <w:lang w:eastAsia="ja-JP"/>
        </w:rPr>
        <w:t>For Type-2 codebook:</w:t>
      </w:r>
      <w:bookmarkEnd w:id="27"/>
      <w:bookmarkEnd w:id="28"/>
    </w:p>
    <w:p w14:paraId="10B7CD43" w14:textId="31145838" w:rsidR="006D76A3" w:rsidRDefault="006D76A3" w:rsidP="00213CAD">
      <w:pPr>
        <w:pStyle w:val="Proposal"/>
        <w:numPr>
          <w:ilvl w:val="0"/>
          <w:numId w:val="16"/>
        </w:numPr>
        <w:overflowPunct/>
        <w:autoSpaceDE/>
        <w:autoSpaceDN/>
        <w:adjustRightInd/>
        <w:spacing w:line="256" w:lineRule="auto"/>
        <w:jc w:val="left"/>
        <w:textAlignment w:val="auto"/>
        <w:rPr>
          <w:rFonts w:cs="Arial"/>
          <w:lang w:eastAsia="ja-JP"/>
        </w:rPr>
      </w:pPr>
      <w:bookmarkStart w:id="29" w:name="_Toc24151936"/>
      <w:bookmarkStart w:id="30" w:name="_Toc37441757"/>
      <w:r>
        <w:rPr>
          <w:rFonts w:cs="Arial"/>
          <w:lang w:eastAsia="ja-JP"/>
        </w:rPr>
        <w:t>UE monitors occasions for PDCCH carrying SL grant with PUCCH in the same slot based on PSFCH-to-PUCCH gap signalled in DCI.</w:t>
      </w:r>
      <w:bookmarkEnd w:id="29"/>
      <w:bookmarkEnd w:id="30"/>
    </w:p>
    <w:p w14:paraId="764A347D" w14:textId="77777777" w:rsidR="006D76A3" w:rsidRDefault="006D76A3" w:rsidP="00213CAD">
      <w:pPr>
        <w:pStyle w:val="Proposal"/>
        <w:numPr>
          <w:ilvl w:val="0"/>
          <w:numId w:val="16"/>
        </w:numPr>
        <w:overflowPunct/>
        <w:autoSpaceDE/>
        <w:autoSpaceDN/>
        <w:adjustRightInd/>
        <w:spacing w:line="256" w:lineRule="auto"/>
        <w:jc w:val="left"/>
        <w:textAlignment w:val="auto"/>
        <w:rPr>
          <w:rFonts w:cs="Arial"/>
          <w:lang w:eastAsia="ja-JP"/>
        </w:rPr>
      </w:pPr>
      <w:bookmarkStart w:id="31" w:name="_Toc24151937"/>
      <w:bookmarkStart w:id="32" w:name="_Toc37441758"/>
      <w:r>
        <w:rPr>
          <w:rFonts w:cs="Arial"/>
          <w:lang w:eastAsia="ja-JP"/>
        </w:rPr>
        <w:t>For each PDCCH occasion at most one HARQ-ACK bit is reported.</w:t>
      </w:r>
      <w:bookmarkEnd w:id="31"/>
      <w:bookmarkEnd w:id="32"/>
    </w:p>
    <w:p w14:paraId="20FA1170" w14:textId="618B2F27" w:rsidR="006D76A3" w:rsidRDefault="006D76A3" w:rsidP="00E94550">
      <w:pPr>
        <w:rPr>
          <w:rFonts w:ascii="Arial" w:hAnsi="Arial" w:cs="Arial"/>
          <w:lang w:val="fi-FI"/>
        </w:rPr>
      </w:pPr>
      <w:bookmarkStart w:id="33" w:name="_Ref20828210"/>
      <w:r>
        <w:rPr>
          <w:rFonts w:ascii="Arial" w:hAnsi="Arial" w:cs="Arial"/>
        </w:rPr>
        <w:t xml:space="preserve">Table </w:t>
      </w:r>
      <w:r>
        <w:fldChar w:fldCharType="begin"/>
      </w:r>
      <w:r>
        <w:rPr>
          <w:rFonts w:ascii="Arial" w:hAnsi="Arial" w:cs="Arial"/>
        </w:rPr>
        <w:instrText xml:space="preserve"> SEQ Table \* ARABIC </w:instrText>
      </w:r>
      <w:r>
        <w:fldChar w:fldCharType="separate"/>
      </w:r>
      <w:r>
        <w:rPr>
          <w:rFonts w:ascii="Arial" w:hAnsi="Arial" w:cs="Arial"/>
          <w:noProof/>
        </w:rPr>
        <w:t>2</w:t>
      </w:r>
      <w:r>
        <w:fldChar w:fldCharType="end"/>
      </w:r>
      <w:bookmarkEnd w:id="33"/>
      <w:r>
        <w:rPr>
          <w:rFonts w:ascii="Arial" w:hAnsi="Arial" w:cs="Arial"/>
        </w:rPr>
        <w:t>. Dynamic (Type-2) codebook for conveying multiple SL and DL HARQ acknowledgements in UL.</w:t>
      </w:r>
    </w:p>
    <w:tbl>
      <w:tblPr>
        <w:tblStyle w:val="TableGrid"/>
        <w:tblW w:w="0" w:type="auto"/>
        <w:tblLook w:val="04A0" w:firstRow="1" w:lastRow="0" w:firstColumn="1" w:lastColumn="0" w:noHBand="0" w:noVBand="1"/>
      </w:tblPr>
      <w:tblGrid>
        <w:gridCol w:w="4814"/>
        <w:gridCol w:w="4815"/>
      </w:tblGrid>
      <w:tr w:rsidR="006D76A3" w14:paraId="0A657BC8" w14:textId="77777777" w:rsidTr="006D76A3">
        <w:tc>
          <w:tcPr>
            <w:tcW w:w="9629" w:type="dxa"/>
            <w:gridSpan w:val="2"/>
            <w:tcBorders>
              <w:top w:val="single" w:sz="4" w:space="0" w:color="auto"/>
              <w:left w:val="single" w:sz="4" w:space="0" w:color="auto"/>
              <w:bottom w:val="double" w:sz="12" w:space="0" w:color="auto"/>
              <w:right w:val="single" w:sz="4" w:space="0" w:color="auto"/>
            </w:tcBorders>
            <w:hideMark/>
          </w:tcPr>
          <w:p w14:paraId="347BBF45" w14:textId="77777777" w:rsidR="006D76A3" w:rsidRDefault="006D76A3">
            <w:pPr>
              <w:jc w:val="center"/>
              <w:rPr>
                <w:rFonts w:ascii="Arial" w:hAnsi="Arial" w:cs="Arial"/>
                <w:sz w:val="20"/>
                <w:szCs w:val="20"/>
                <w:lang w:eastAsia="en-GB"/>
              </w:rPr>
            </w:pPr>
            <w:r>
              <w:rPr>
                <w:rFonts w:ascii="Arial" w:hAnsi="Arial" w:cs="Arial"/>
                <w:color w:val="FF0000"/>
                <w:sz w:val="20"/>
                <w:szCs w:val="20"/>
                <w:lang w:val="en-GB"/>
              </w:rPr>
              <w:lastRenderedPageBreak/>
              <w:t>HARQ-ACK bits for SL</w:t>
            </w:r>
          </w:p>
        </w:tc>
      </w:tr>
      <w:tr w:rsidR="006D76A3" w14:paraId="07F17DEB" w14:textId="77777777" w:rsidTr="006D76A3">
        <w:tc>
          <w:tcPr>
            <w:tcW w:w="4814" w:type="dxa"/>
            <w:tcBorders>
              <w:top w:val="double" w:sz="12" w:space="0" w:color="auto"/>
              <w:left w:val="double" w:sz="12" w:space="0" w:color="auto"/>
              <w:bottom w:val="double" w:sz="12" w:space="0" w:color="auto"/>
              <w:right w:val="single" w:sz="4" w:space="0" w:color="auto"/>
            </w:tcBorders>
            <w:shd w:val="clear" w:color="auto" w:fill="BFBFBF" w:themeFill="background1" w:themeFillShade="BF"/>
            <w:hideMark/>
          </w:tcPr>
          <w:p w14:paraId="724A6698" w14:textId="77777777" w:rsidR="006D76A3" w:rsidRDefault="006D76A3">
            <w:pPr>
              <w:rPr>
                <w:rFonts w:ascii="Arial" w:hAnsi="Arial" w:cs="Arial"/>
                <w:sz w:val="20"/>
                <w:szCs w:val="20"/>
                <w:lang w:eastAsia="en-GB"/>
              </w:rPr>
            </w:pPr>
            <w:r>
              <w:rPr>
                <w:rFonts w:ascii="Arial" w:hAnsi="Arial" w:cs="Arial"/>
                <w:sz w:val="20"/>
                <w:szCs w:val="20"/>
                <w:lang w:val="en-GB"/>
              </w:rPr>
              <w:t>HARQ-ACK bits corresponding to received DCI scheduling SL transmission or releasing SL Type-2 configured grant</w:t>
            </w:r>
          </w:p>
        </w:tc>
        <w:tc>
          <w:tcPr>
            <w:tcW w:w="4815" w:type="dxa"/>
            <w:tcBorders>
              <w:top w:val="double" w:sz="12" w:space="0" w:color="auto"/>
              <w:left w:val="single" w:sz="4" w:space="0" w:color="auto"/>
              <w:bottom w:val="double" w:sz="12" w:space="0" w:color="auto"/>
              <w:right w:val="double" w:sz="12" w:space="0" w:color="auto"/>
            </w:tcBorders>
            <w:shd w:val="clear" w:color="auto" w:fill="BFBFBF" w:themeFill="background1" w:themeFillShade="BF"/>
            <w:hideMark/>
          </w:tcPr>
          <w:p w14:paraId="2B4EC53D" w14:textId="77777777" w:rsidR="006D76A3" w:rsidRDefault="006D76A3">
            <w:pPr>
              <w:rPr>
                <w:rFonts w:ascii="Arial" w:hAnsi="Arial" w:cs="Arial"/>
                <w:sz w:val="20"/>
                <w:szCs w:val="20"/>
                <w:lang w:eastAsia="en-GB"/>
              </w:rPr>
            </w:pPr>
            <w:r>
              <w:rPr>
                <w:rFonts w:ascii="Arial" w:hAnsi="Arial" w:cs="Arial"/>
                <w:sz w:val="20"/>
                <w:szCs w:val="20"/>
                <w:lang w:val="en-GB"/>
              </w:rPr>
              <w:t>HARQ-ACK bits corresponding to received DCI scheduling SL transmission or releasing SL Type-2 configured grant</w:t>
            </w:r>
          </w:p>
        </w:tc>
      </w:tr>
    </w:tbl>
    <w:p w14:paraId="3BFAEAF2" w14:textId="19D85F1B" w:rsidR="006D76A3" w:rsidRDefault="006D76A3" w:rsidP="006D76A3"/>
    <w:p w14:paraId="1CC55A44" w14:textId="7150BBA8" w:rsidR="003650FC" w:rsidRDefault="003650FC" w:rsidP="006D76A3">
      <w:r>
        <w:t>We have included a TP for TS 38.213 in the appendix.</w:t>
      </w:r>
    </w:p>
    <w:p w14:paraId="3889DD2C" w14:textId="11A92FA0" w:rsidR="003650FC" w:rsidRDefault="003650FC" w:rsidP="003650FC">
      <w:pPr>
        <w:pStyle w:val="Proposal"/>
        <w:overflowPunct/>
        <w:autoSpaceDE/>
        <w:autoSpaceDN/>
        <w:adjustRightInd/>
        <w:spacing w:before="240" w:line="256" w:lineRule="auto"/>
        <w:jc w:val="left"/>
        <w:textAlignment w:val="auto"/>
        <w:rPr>
          <w:rFonts w:cs="Arial"/>
          <w:szCs w:val="22"/>
          <w:lang w:eastAsia="ja-JP"/>
        </w:rPr>
      </w:pPr>
      <w:bookmarkStart w:id="34" w:name="_Toc37441759"/>
      <w:r>
        <w:rPr>
          <w:rFonts w:cs="Arial"/>
          <w:lang w:eastAsia="ja-JP"/>
        </w:rPr>
        <w:t>Agree the TP for TS 38.213 in the appendix.</w:t>
      </w:r>
      <w:bookmarkEnd w:id="34"/>
    </w:p>
    <w:p w14:paraId="413C144B" w14:textId="77777777" w:rsidR="003650FC" w:rsidRPr="006D76A3" w:rsidRDefault="003650FC" w:rsidP="006D76A3"/>
    <w:p w14:paraId="234B9CF4" w14:textId="53D806E8" w:rsidR="00C01F33" w:rsidRPr="00CE0424" w:rsidRDefault="00263764" w:rsidP="00CE0424">
      <w:pPr>
        <w:pStyle w:val="Heading1"/>
      </w:pPr>
      <w:r>
        <w:t>6</w:t>
      </w:r>
      <w:r>
        <w:tab/>
      </w:r>
      <w:r w:rsidR="00C01F33" w:rsidRPr="00CE0424">
        <w:t>Conclusion</w:t>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69130A" w14:textId="73D5BCF7" w:rsidR="00CC7C76"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441737" w:history="1">
        <w:r w:rsidR="00CC7C76" w:rsidRPr="006A7891">
          <w:rPr>
            <w:rStyle w:val="Hyperlink"/>
            <w:noProof/>
          </w:rPr>
          <w:t>Proposal 1</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For configured grant type 1, the granted slots are determined using the UL formula with the following changes:</w:t>
        </w:r>
      </w:hyperlink>
    </w:p>
    <w:p w14:paraId="6B0C41BE" w14:textId="68B594D0"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38" w:history="1">
        <w:r w:rsidR="00CC7C76" w:rsidRPr="006A7891">
          <w:rPr>
            <w:rStyle w:val="Hyperlink"/>
            <w:rFonts w:ascii="Symbol" w:hAnsi="Symbol"/>
            <w:noProof/>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The grant is in terms of slots instead of symbols.</w:t>
        </w:r>
      </w:hyperlink>
    </w:p>
    <w:p w14:paraId="5043116E" w14:textId="350ED62F"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39" w:history="1">
        <w:r w:rsidR="00CC7C76" w:rsidRPr="006A7891">
          <w:rPr>
            <w:rStyle w:val="Hyperlink"/>
            <w:rFonts w:ascii="Symbol" w:hAnsi="Symbol"/>
            <w:noProof/>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SFN is replaced by DFN</w:t>
        </w:r>
        <w:r w:rsidR="00CC7C76" w:rsidRPr="006A7891">
          <w:rPr>
            <w:rStyle w:val="Hyperlink"/>
            <w:noProof/>
            <w:vertAlign w:val="subscript"/>
          </w:rPr>
          <w:t>v</w:t>
        </w:r>
        <w:r w:rsidR="00CC7C76" w:rsidRPr="006A7891">
          <w:rPr>
            <w:rStyle w:val="Hyperlink"/>
            <w:noProof/>
          </w:rPr>
          <w:t>, which is defined by having value 0 starting with the first SL slot that starts no earlier than T</w:t>
        </w:r>
        <w:r w:rsidR="00CC7C76" w:rsidRPr="006A7891">
          <w:rPr>
            <w:rStyle w:val="Hyperlink"/>
            <w:noProof/>
            <w:vertAlign w:val="subscript"/>
          </w:rPr>
          <w:t>SFN,0</w:t>
        </w:r>
        <w:r w:rsidR="00CC7C76" w:rsidRPr="006A7891">
          <w:rPr>
            <w:rStyle w:val="Hyperlink"/>
            <w:noProof/>
          </w:rPr>
          <w:t xml:space="preserve"> – T</w:t>
        </w:r>
        <w:r w:rsidR="00CC7C76" w:rsidRPr="006A7891">
          <w:rPr>
            <w:rStyle w:val="Hyperlink"/>
            <w:noProof/>
            <w:vertAlign w:val="subscript"/>
          </w:rPr>
          <w:t>TA</w:t>
        </w:r>
        <w:r w:rsidR="00CC7C76" w:rsidRPr="006A7891">
          <w:rPr>
            <w:rStyle w:val="Hyperlink"/>
            <w:noProof/>
          </w:rPr>
          <w:t>/2, where T</w:t>
        </w:r>
        <w:r w:rsidR="00CC7C76" w:rsidRPr="006A7891">
          <w:rPr>
            <w:rStyle w:val="Hyperlink"/>
            <w:noProof/>
            <w:vertAlign w:val="subscript"/>
          </w:rPr>
          <w:t>SFN,0</w:t>
        </w:r>
        <w:r w:rsidR="00CC7C76" w:rsidRPr="006A7891">
          <w:rPr>
            <w:rStyle w:val="Hyperlink"/>
            <w:rFonts w:cs="Arial"/>
            <w:noProof/>
            <w:lang w:eastAsia="ja-JP"/>
          </w:rPr>
          <w:t xml:space="preserve"> is the time corresponding to the start of SFN=0 in the DL carrier at the UE and </w:t>
        </w:r>
        <w:r w:rsidR="00CC7C76" w:rsidRPr="006A7891">
          <w:rPr>
            <w:rStyle w:val="Hyperlink"/>
            <w:noProof/>
          </w:rPr>
          <w:t>T</w:t>
        </w:r>
        <w:r w:rsidR="00CC7C76" w:rsidRPr="006A7891">
          <w:rPr>
            <w:rStyle w:val="Hyperlink"/>
            <w:noProof/>
            <w:vertAlign w:val="subscript"/>
          </w:rPr>
          <w:t>TA</w:t>
        </w:r>
        <w:r w:rsidR="00CC7C76" w:rsidRPr="006A7891">
          <w:rPr>
            <w:rStyle w:val="Hyperlink"/>
            <w:noProof/>
          </w:rPr>
          <w:t xml:space="preserve"> </w:t>
        </w:r>
        <w:r w:rsidR="00CC7C76" w:rsidRPr="006A7891">
          <w:rPr>
            <w:rStyle w:val="Hyperlink"/>
            <w:rFonts w:cs="Arial"/>
            <w:noProof/>
            <w:lang w:eastAsia="ja-JP"/>
          </w:rPr>
          <w:t>is the timing advance value at the time of configuring the grant.</w:t>
        </w:r>
      </w:hyperlink>
    </w:p>
    <w:p w14:paraId="38008918" w14:textId="2A9B2B8E"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40" w:history="1">
        <w:r w:rsidR="00CC7C76" w:rsidRPr="006A7891">
          <w:rPr>
            <w:rStyle w:val="Hyperlink"/>
            <w:rFonts w:ascii="Symbol" w:hAnsi="Symbol"/>
            <w:noProof/>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i/>
            <w:iCs/>
            <w:noProof/>
          </w:rPr>
          <w:t>timeDomainOffset</w:t>
        </w:r>
        <w:r w:rsidR="00CC7C76" w:rsidRPr="006A7891">
          <w:rPr>
            <w:rStyle w:val="Hyperlink"/>
            <w:noProof/>
          </w:rPr>
          <w:t xml:space="preserve"> is expressed in number of SL slots with respect to DFN</w:t>
        </w:r>
        <w:r w:rsidR="00CC7C76" w:rsidRPr="006A7891">
          <w:rPr>
            <w:rStyle w:val="Hyperlink"/>
            <w:noProof/>
            <w:vertAlign w:val="subscript"/>
          </w:rPr>
          <w:t>v</w:t>
        </w:r>
        <w:r w:rsidR="00CC7C76" w:rsidRPr="006A7891">
          <w:rPr>
            <w:rStyle w:val="Hyperlink"/>
            <w:noProof/>
          </w:rPr>
          <w:t xml:space="preserve"> = 0.</w:t>
        </w:r>
      </w:hyperlink>
    </w:p>
    <w:p w14:paraId="07983949" w14:textId="1B3432DB"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41" w:history="1">
        <w:r w:rsidR="00CC7C76" w:rsidRPr="006A7891">
          <w:rPr>
            <w:rStyle w:val="Hyperlink"/>
            <w:rFonts w:ascii="Symbol" w:hAnsi="Symbol"/>
            <w:noProof/>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i/>
            <w:iCs/>
            <w:noProof/>
          </w:rPr>
          <w:t>periodicity</w:t>
        </w:r>
        <w:r w:rsidR="00CC7C76" w:rsidRPr="006A7891">
          <w:rPr>
            <w:rStyle w:val="Hyperlink"/>
            <w:noProof/>
          </w:rPr>
          <w:t xml:space="preserve"> is expressed in number of SL slots.</w:t>
        </w:r>
      </w:hyperlink>
    </w:p>
    <w:p w14:paraId="75DA57A5" w14:textId="70519165"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2" w:history="1">
        <w:r w:rsidR="00CC7C76" w:rsidRPr="006A7891">
          <w:rPr>
            <w:rStyle w:val="Hyperlink"/>
            <w:noProof/>
          </w:rPr>
          <w:t>Proposal 2</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In the determination of HPN for configured grant, CURRENT_symbol refers to the symbol index of the PUCCH used for reporting SL HARQ-ACK to the gNB.</w:t>
        </w:r>
      </w:hyperlink>
    </w:p>
    <w:p w14:paraId="546142A3" w14:textId="36101298"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3" w:history="1">
        <w:r w:rsidR="00CC7C76" w:rsidRPr="006A7891">
          <w:rPr>
            <w:rStyle w:val="Hyperlink"/>
            <w:noProof/>
          </w:rPr>
          <w:t>Proposal 3</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For SL configured grant (type-1 and type-2), the set of configurable periodicities is the same as for periodic transmission in Mode-2 (i.e., Mode-2 reservations for different TB).</w:t>
        </w:r>
      </w:hyperlink>
    </w:p>
    <w:p w14:paraId="32463E0F" w14:textId="7F55CA0A"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4" w:history="1">
        <w:r w:rsidR="00CC7C76" w:rsidRPr="006A7891">
          <w:rPr>
            <w:rStyle w:val="Hyperlink"/>
            <w:noProof/>
          </w:rPr>
          <w:t>Proposal 4</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 xml:space="preserve">Up to 8 values may be configured by higher layer for </w:t>
        </w:r>
        <w:r w:rsidR="00CC7C76" w:rsidRPr="006A7891">
          <w:rPr>
            <w:rStyle w:val="Hyperlink"/>
            <w:i/>
            <w:iCs/>
            <w:noProof/>
          </w:rPr>
          <w:t>timeGapFirstSidelinkTransmission</w:t>
        </w:r>
        <w:r w:rsidR="00CC7C76" w:rsidRPr="006A7891">
          <w:rPr>
            <w:rStyle w:val="Hyperlink"/>
            <w:noProof/>
          </w:rPr>
          <w:t>, which indicate the number of SL (logical) slots. The field time gap in DCI format 3_0 has variable bitwidth that depends on the number of configured values.</w:t>
        </w:r>
      </w:hyperlink>
    </w:p>
    <w:p w14:paraId="4BC78CEE" w14:textId="1C6F846D"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5" w:history="1">
        <w:r w:rsidR="00CC7C76" w:rsidRPr="006A7891">
          <w:rPr>
            <w:rStyle w:val="Hyperlink"/>
            <w:noProof/>
          </w:rPr>
          <w:t>Proposal 5</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16 SL HARQ processes are defined. The field HARQ process ID in DCI format 3_0 consists of 4 bits.</w:t>
        </w:r>
      </w:hyperlink>
    </w:p>
    <w:p w14:paraId="41766B3D" w14:textId="69C91E7E"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6" w:history="1">
        <w:r w:rsidR="00CC7C76" w:rsidRPr="006A7891">
          <w:rPr>
            <w:rStyle w:val="Hyperlink"/>
            <w:noProof/>
          </w:rPr>
          <w:t>Proposal 6</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The field ‘Configuration index’ consists of 3 bits, when applicable.</w:t>
        </w:r>
      </w:hyperlink>
    </w:p>
    <w:p w14:paraId="76FCE8C3" w14:textId="1A3EF5E5"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7" w:history="1">
        <w:r w:rsidR="00CC7C76" w:rsidRPr="006A7891">
          <w:rPr>
            <w:rStyle w:val="Hyperlink"/>
            <w:noProof/>
          </w:rPr>
          <w:t>Proposal 7</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Remove from TS 38.213 the text added by the TP in R1-2001410. Instead, include it in TS 38.214.</w:t>
        </w:r>
      </w:hyperlink>
    </w:p>
    <w:p w14:paraId="5F7A665E" w14:textId="5A5E1D8C"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8" w:history="1">
        <w:r w:rsidR="00CC7C76" w:rsidRPr="006A7891">
          <w:rPr>
            <w:rStyle w:val="Hyperlink"/>
            <w:noProof/>
          </w:rPr>
          <w:t>Proposal 8</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When both DCI 0_1 and DCI 3_0 are configured, DCI 3_0 is zero-padded to match the size of DCI 0_1.</w:t>
        </w:r>
      </w:hyperlink>
    </w:p>
    <w:p w14:paraId="75B602C8" w14:textId="0E87EA15"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49" w:history="1">
        <w:r w:rsidR="00CC7C76" w:rsidRPr="006A7891">
          <w:rPr>
            <w:rStyle w:val="Hyperlink"/>
            <w:noProof/>
          </w:rPr>
          <w:t>Proposal 9</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When both DCI 3_0 with CRC scrambled with SL-RNTI and DCI 3_0 with CRC scrambled with SL-CS-RNTI are configured, DCI 3_0 with CRC scrambled with SL-RNTI is zero-padded to match the size of DCI 3_0 with CRC scrambled with SL-CS-RNTI.</w:t>
        </w:r>
      </w:hyperlink>
    </w:p>
    <w:p w14:paraId="62959C4E" w14:textId="2064ADC7"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50" w:history="1">
        <w:r w:rsidR="00CC7C76" w:rsidRPr="006A7891">
          <w:rPr>
            <w:rStyle w:val="Hyperlink"/>
            <w:rFonts w:cs="Arial"/>
            <w:noProof/>
            <w:lang w:val="en-US"/>
          </w:rPr>
          <w:t>Proposal 10</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lang w:val="en-US"/>
          </w:rPr>
          <w:t>For LTE Uu scheduling NR, the slot of the first sidelink transmission is determined in the same way as for SL configured grant type-1 when NR Uu schedules NR SL. In this case, SFN=0 refers to the LTE DL carrier.</w:t>
        </w:r>
      </w:hyperlink>
    </w:p>
    <w:p w14:paraId="209A3AAC" w14:textId="1F7B791A"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51" w:history="1">
        <w:r w:rsidR="00CC7C76" w:rsidRPr="006A7891">
          <w:rPr>
            <w:rStyle w:val="Hyperlink"/>
            <w:rFonts w:cs="Arial"/>
            <w:noProof/>
          </w:rPr>
          <w:t>Proposal 11</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rPr>
          <w:t>In case of reaching the maximum number of HARQ re-transmissions for a TB, the TX UE reports ACK to the gNB.</w:t>
        </w:r>
      </w:hyperlink>
    </w:p>
    <w:p w14:paraId="57C9A642" w14:textId="113903F1"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52" w:history="1">
        <w:r w:rsidR="00CC7C76" w:rsidRPr="006A7891">
          <w:rPr>
            <w:rStyle w:val="Hyperlink"/>
            <w:rFonts w:cs="Arial"/>
            <w:noProof/>
          </w:rPr>
          <w:t>Proposal 12</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rPr>
          <w:t>If the SL transmission does not use SL HARQ feedback (if supported by RAN2), the TX UE reports ACK to request further resources for transmission of the corresponding TB and NACK otherwise.</w:t>
        </w:r>
      </w:hyperlink>
    </w:p>
    <w:p w14:paraId="6DFC20A5" w14:textId="1309BA65"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53" w:history="1">
        <w:r w:rsidR="00CC7C76" w:rsidRPr="006A7891">
          <w:rPr>
            <w:rStyle w:val="Hyperlink"/>
            <w:noProof/>
          </w:rPr>
          <w:t>Proposal 13</w:t>
        </w:r>
        <w:r w:rsidR="00CC7C76">
          <w:rPr>
            <w:rFonts w:asciiTheme="minorHAnsi" w:eastAsiaTheme="minorEastAsia" w:hAnsiTheme="minorHAnsi" w:cstheme="minorBidi"/>
            <w:b w:val="0"/>
            <w:noProof/>
            <w:sz w:val="22"/>
            <w:szCs w:val="22"/>
            <w:lang w:val="fi-FI" w:eastAsia="fi-FI"/>
          </w:rPr>
          <w:tab/>
        </w:r>
        <w:r w:rsidR="00CC7C76" w:rsidRPr="006A7891">
          <w:rPr>
            <w:rStyle w:val="Hyperlink"/>
            <w:noProof/>
          </w:rPr>
          <w:t>For Type-1 codebook:</w:t>
        </w:r>
      </w:hyperlink>
    </w:p>
    <w:p w14:paraId="7C7D3EA4" w14:textId="7B735C1A"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54" w:history="1">
        <w:r w:rsidR="00CC7C76" w:rsidRPr="006A7891">
          <w:rPr>
            <w:rStyle w:val="Hyperlink"/>
            <w:rFonts w:ascii="Symbol" w:hAnsi="Symbol" w:cs="Arial"/>
            <w:noProof/>
            <w:lang w:eastAsia="ja-JP"/>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lang w:eastAsia="ja-JP"/>
          </w:rPr>
          <w:t>UE determines occasions for candidate PDCCH receptions carrying SL grant with PUCCH in the same slot based on PSFCH-to-PUCCH configured values.</w:t>
        </w:r>
      </w:hyperlink>
    </w:p>
    <w:p w14:paraId="6BD91E93" w14:textId="2E812228"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55" w:history="1">
        <w:r w:rsidR="00CC7C76" w:rsidRPr="006A7891">
          <w:rPr>
            <w:rStyle w:val="Hyperlink"/>
            <w:rFonts w:ascii="Symbol" w:hAnsi="Symbol" w:cs="Arial"/>
            <w:noProof/>
            <w:lang w:eastAsia="ja-JP"/>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lang w:eastAsia="ja-JP"/>
          </w:rPr>
          <w:t>For each candidate, one HARQ-ACK bit is reported.</w:t>
        </w:r>
      </w:hyperlink>
    </w:p>
    <w:p w14:paraId="0376D721" w14:textId="730E68DD" w:rsidR="00CC7C76" w:rsidRDefault="00AA4BD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56" w:history="1">
        <w:r w:rsidR="00CC7C76" w:rsidRPr="006A7891">
          <w:rPr>
            <w:rStyle w:val="Hyperlink"/>
            <w:rFonts w:cs="Arial"/>
            <w:noProof/>
            <w:lang w:eastAsia="ja-JP"/>
          </w:rPr>
          <w:t>Proposal 14</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lang w:eastAsia="ja-JP"/>
          </w:rPr>
          <w:t>For Type-2 codebook:</w:t>
        </w:r>
      </w:hyperlink>
    </w:p>
    <w:p w14:paraId="0127CBDB" w14:textId="6389054C" w:rsidR="00CC7C76" w:rsidRDefault="00CC7C76"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57" w:history="1">
        <w:r w:rsidRPr="006A7891">
          <w:rPr>
            <w:rStyle w:val="Hyperlink"/>
            <w:rFonts w:ascii="Symbol" w:hAnsi="Symbol" w:cs="Arial"/>
            <w:noProof/>
            <w:lang w:eastAsia="ja-JP"/>
          </w:rPr>
          <w:t></w:t>
        </w:r>
        <w:r>
          <w:rPr>
            <w:rFonts w:asciiTheme="minorHAnsi" w:eastAsiaTheme="minorEastAsia" w:hAnsiTheme="minorHAnsi" w:cstheme="minorBidi"/>
            <w:b w:val="0"/>
            <w:noProof/>
            <w:sz w:val="22"/>
            <w:szCs w:val="22"/>
            <w:lang w:val="fi-FI" w:eastAsia="fi-FI"/>
          </w:rPr>
          <w:tab/>
        </w:r>
        <w:r w:rsidRPr="006A7891">
          <w:rPr>
            <w:rStyle w:val="Hyperlink"/>
            <w:rFonts w:cs="Arial"/>
            <w:noProof/>
            <w:lang w:eastAsia="ja-JP"/>
          </w:rPr>
          <w:t>UE monitors occasions for PDCCH carrying SL grant with PUCCH in the same slot based on PSFCH-to-PUCCH gap signalled in DCI.</w:t>
        </w:r>
      </w:hyperlink>
    </w:p>
    <w:p w14:paraId="6EC4533E" w14:textId="18FAA407" w:rsidR="00CC7C76" w:rsidRDefault="00AA4BD9" w:rsidP="00CC7C76">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7441758" w:history="1">
        <w:r w:rsidR="00CC7C76" w:rsidRPr="006A7891">
          <w:rPr>
            <w:rStyle w:val="Hyperlink"/>
            <w:rFonts w:ascii="Symbol" w:hAnsi="Symbol" w:cs="Arial"/>
            <w:noProof/>
            <w:lang w:eastAsia="ja-JP"/>
          </w:rPr>
          <w:t></w:t>
        </w:r>
        <w:r w:rsidR="00CC7C76">
          <w:rPr>
            <w:rFonts w:asciiTheme="minorHAnsi" w:eastAsiaTheme="minorEastAsia" w:hAnsiTheme="minorHAnsi" w:cstheme="minorBidi"/>
            <w:b w:val="0"/>
            <w:noProof/>
            <w:sz w:val="22"/>
            <w:szCs w:val="22"/>
            <w:lang w:val="fi-FI" w:eastAsia="fi-FI"/>
          </w:rPr>
          <w:tab/>
        </w:r>
        <w:r w:rsidR="00CC7C76" w:rsidRPr="006A7891">
          <w:rPr>
            <w:rStyle w:val="Hyperlink"/>
            <w:rFonts w:cs="Arial"/>
            <w:noProof/>
            <w:lang w:eastAsia="ja-JP"/>
          </w:rPr>
          <w:t>For each PDCCH occasion at most one HARQ-ACK bit is reported.</w:t>
        </w:r>
      </w:hyperlink>
    </w:p>
    <w:p w14:paraId="7CBA64B0" w14:textId="7CC17D1D" w:rsidR="00CC7C76" w:rsidRDefault="00CC7C7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7441759" w:history="1">
        <w:r w:rsidRPr="006A7891">
          <w:rPr>
            <w:rStyle w:val="Hyperlink"/>
            <w:rFonts w:cs="Arial"/>
            <w:noProof/>
            <w:lang w:eastAsia="ja-JP"/>
          </w:rPr>
          <w:t>Proposal 15</w:t>
        </w:r>
        <w:r>
          <w:rPr>
            <w:rFonts w:asciiTheme="minorHAnsi" w:eastAsiaTheme="minorEastAsia" w:hAnsiTheme="minorHAnsi" w:cstheme="minorBidi"/>
            <w:b w:val="0"/>
            <w:noProof/>
            <w:sz w:val="22"/>
            <w:szCs w:val="22"/>
            <w:lang w:val="fi-FI" w:eastAsia="fi-FI"/>
          </w:rPr>
          <w:tab/>
        </w:r>
        <w:r w:rsidRPr="006A7891">
          <w:rPr>
            <w:rStyle w:val="Hyperlink"/>
            <w:rFonts w:cs="Arial"/>
            <w:noProof/>
            <w:lang w:eastAsia="ja-JP"/>
          </w:rPr>
          <w:t>Agree the TP for TS 38.213 in the appendix.</w:t>
        </w:r>
      </w:hyperlink>
    </w:p>
    <w:p w14:paraId="626A1365" w14:textId="451B5A6E" w:rsidR="006E1C82" w:rsidRPr="00CE0424" w:rsidRDefault="006E1C82" w:rsidP="006E1C82">
      <w:pPr>
        <w:pStyle w:val="BodyText"/>
        <w:rPr>
          <w:b/>
          <w:bCs/>
        </w:rPr>
      </w:pPr>
      <w:r>
        <w:rPr>
          <w:b/>
          <w:bCs/>
          <w:lang w:val="en-US"/>
        </w:rPr>
        <w:fldChar w:fldCharType="end"/>
      </w:r>
      <w:r w:rsidRPr="00CE0424">
        <w:rPr>
          <w:b/>
          <w:bCs/>
        </w:rPr>
        <w:t xml:space="preserve"> </w:t>
      </w:r>
    </w:p>
    <w:p w14:paraId="5C688276" w14:textId="6BB66D1C" w:rsidR="00685588" w:rsidRDefault="00685588">
      <w:pPr>
        <w:overflowPunct/>
        <w:autoSpaceDE/>
        <w:autoSpaceDN/>
        <w:adjustRightInd/>
        <w:spacing w:after="0"/>
        <w:textAlignment w:val="auto"/>
        <w:rPr>
          <w:rFonts w:ascii="Arial" w:hAnsi="Arial"/>
          <w:lang w:eastAsia="zh-CN"/>
        </w:rPr>
      </w:pPr>
      <w:bookmarkStart w:id="35" w:name="_In-sequence_SDU_delivery"/>
      <w:bookmarkEnd w:id="35"/>
      <w:r>
        <w:br w:type="page"/>
      </w:r>
    </w:p>
    <w:p w14:paraId="5E6968D3" w14:textId="5BACD855" w:rsidR="00C224FA" w:rsidRDefault="00C224FA" w:rsidP="00C224FA">
      <w:pPr>
        <w:pStyle w:val="Heading1"/>
      </w:pPr>
      <w:bookmarkStart w:id="36" w:name="_Toc29894887"/>
      <w:bookmarkStart w:id="37" w:name="_Toc29899186"/>
      <w:bookmarkStart w:id="38" w:name="_Toc29899604"/>
      <w:bookmarkStart w:id="39" w:name="_Toc29917340"/>
      <w:bookmarkStart w:id="40" w:name="_Toc36498215"/>
      <w:bookmarkStart w:id="41" w:name="_Toc12021467"/>
      <w:bookmarkStart w:id="42" w:name="_Toc20311579"/>
      <w:bookmarkStart w:id="43" w:name="_Toc26719404"/>
      <w:bookmarkStart w:id="44" w:name="_Ref494282908"/>
      <w:r>
        <w:lastRenderedPageBreak/>
        <w:t>Appendix</w:t>
      </w:r>
    </w:p>
    <w:p w14:paraId="6F67064B" w14:textId="46753128" w:rsidR="00C224FA" w:rsidRPr="00BD2D8C" w:rsidRDefault="00C224FA" w:rsidP="00445CAE">
      <w:pPr>
        <w:keepNext/>
        <w:keepLines/>
        <w:overflowPunct/>
        <w:autoSpaceDE/>
        <w:autoSpaceDN/>
        <w:adjustRightInd/>
        <w:ind w:left="1136" w:hanging="1136"/>
        <w:textAlignment w:val="auto"/>
        <w:outlineLvl w:val="1"/>
        <w:rPr>
          <w:rFonts w:ascii="Arial" w:hAnsi="Arial"/>
          <w:sz w:val="32"/>
          <w:lang w:eastAsia="en-US"/>
        </w:rPr>
      </w:pPr>
      <w:r w:rsidRPr="00BD2D8C">
        <w:rPr>
          <w:rFonts w:ascii="Arial" w:hAnsi="Arial"/>
          <w:sz w:val="32"/>
          <w:lang w:eastAsia="en-US"/>
        </w:rPr>
        <w:t>7.1</w:t>
      </w:r>
      <w:r w:rsidRPr="00BD2D8C">
        <w:rPr>
          <w:rFonts w:ascii="Arial" w:hAnsi="Arial"/>
          <w:sz w:val="32"/>
          <w:lang w:eastAsia="en-US"/>
        </w:rPr>
        <w:tab/>
        <w:t>TP for TS 38.213 (HARQ-ACK codebook generation)</w:t>
      </w:r>
    </w:p>
    <w:p w14:paraId="2181F2B7" w14:textId="5580436F" w:rsidR="00C224FA" w:rsidRPr="00B90C5C" w:rsidRDefault="00C224FA" w:rsidP="00C224FA">
      <w:bookmarkStart w:id="45" w:name="_Hlk37434525"/>
      <w:r w:rsidRPr="0020370B">
        <w:rPr>
          <w:rFonts w:eastAsia="Malgun Gothic" w:hint="eastAsia"/>
          <w:b/>
          <w:color w:val="FF0000"/>
          <w:sz w:val="28"/>
        </w:rPr>
        <w:t>&lt;</w:t>
      </w:r>
      <w:r w:rsidRPr="0020370B">
        <w:rPr>
          <w:rFonts w:eastAsia="Malgun Gothic"/>
          <w:b/>
          <w:color w:val="FF0000"/>
          <w:sz w:val="28"/>
        </w:rPr>
        <w:t>Unchanged part</w:t>
      </w:r>
      <w:r w:rsidR="009D73A1">
        <w:rPr>
          <w:rFonts w:eastAsia="Malgun Gothic"/>
          <w:b/>
          <w:color w:val="FF0000"/>
          <w:sz w:val="28"/>
        </w:rPr>
        <w:t>s</w:t>
      </w:r>
      <w:r w:rsidRPr="0020370B">
        <w:rPr>
          <w:rFonts w:eastAsia="Malgun Gothic"/>
          <w:b/>
          <w:color w:val="FF0000"/>
          <w:sz w:val="28"/>
        </w:rPr>
        <w:t xml:space="preserve"> </w:t>
      </w:r>
      <w:r w:rsidR="009D73A1">
        <w:rPr>
          <w:rFonts w:eastAsia="Malgun Gothic"/>
          <w:b/>
          <w:color w:val="FF0000"/>
          <w:sz w:val="28"/>
        </w:rPr>
        <w:t>are</w:t>
      </w:r>
      <w:r w:rsidR="009D73A1" w:rsidRPr="0020370B">
        <w:rPr>
          <w:rFonts w:eastAsia="Malgun Gothic"/>
          <w:b/>
          <w:color w:val="FF0000"/>
          <w:sz w:val="28"/>
        </w:rPr>
        <w:t xml:space="preserve"> </w:t>
      </w:r>
      <w:r w:rsidRPr="0020370B">
        <w:rPr>
          <w:rFonts w:eastAsia="Malgun Gothic"/>
          <w:b/>
          <w:color w:val="FF0000"/>
          <w:sz w:val="28"/>
        </w:rPr>
        <w:t>omitted</w:t>
      </w:r>
      <w:r w:rsidRPr="0020370B">
        <w:rPr>
          <w:rFonts w:eastAsia="Malgun Gothic" w:hint="eastAsia"/>
          <w:b/>
          <w:color w:val="FF0000"/>
          <w:sz w:val="28"/>
        </w:rPr>
        <w:t>&gt;</w:t>
      </w:r>
      <w:bookmarkEnd w:id="45"/>
    </w:p>
    <w:p w14:paraId="67A9E286" w14:textId="22C0818A" w:rsidR="00445CAE" w:rsidRPr="00BD2D8C" w:rsidRDefault="00445CAE" w:rsidP="00445CAE">
      <w:pPr>
        <w:keepNext/>
        <w:keepLines/>
        <w:overflowPunct/>
        <w:autoSpaceDE/>
        <w:autoSpaceDN/>
        <w:adjustRightInd/>
        <w:ind w:left="1136" w:hanging="1136"/>
        <w:textAlignment w:val="auto"/>
        <w:outlineLvl w:val="1"/>
        <w:rPr>
          <w:rFonts w:ascii="Arial" w:hAnsi="Arial"/>
          <w:sz w:val="32"/>
          <w:lang w:eastAsia="en-US"/>
        </w:rPr>
      </w:pPr>
      <w:r w:rsidRPr="00BD2D8C">
        <w:rPr>
          <w:rFonts w:ascii="Arial" w:hAnsi="Arial"/>
          <w:sz w:val="32"/>
          <w:lang w:eastAsia="en-US"/>
        </w:rPr>
        <w:t>16.5</w:t>
      </w:r>
      <w:r w:rsidRPr="00BD2D8C">
        <w:rPr>
          <w:rFonts w:ascii="Arial" w:hAnsi="Arial" w:hint="eastAsia"/>
          <w:sz w:val="32"/>
          <w:lang w:eastAsia="en-US"/>
        </w:rPr>
        <w:tab/>
      </w:r>
      <w:r w:rsidRPr="00BD2D8C">
        <w:rPr>
          <w:rFonts w:ascii="Arial" w:hAnsi="Arial"/>
          <w:sz w:val="32"/>
          <w:lang w:eastAsia="en-US"/>
        </w:rPr>
        <w:t>UE procedure for reporting HARQ-ACK on uplink</w:t>
      </w:r>
    </w:p>
    <w:p w14:paraId="16510734" w14:textId="34A7E838" w:rsidR="00C224FA" w:rsidRPr="00B90C5C" w:rsidRDefault="00C224FA" w:rsidP="00C224FA">
      <w:r w:rsidRPr="0020370B">
        <w:rPr>
          <w:rFonts w:eastAsia="Malgun Gothic" w:hint="eastAsia"/>
          <w:b/>
          <w:color w:val="FF0000"/>
          <w:sz w:val="28"/>
        </w:rPr>
        <w:t>&lt;</w:t>
      </w:r>
      <w:r w:rsidRPr="0020370B">
        <w:rPr>
          <w:rFonts w:eastAsia="Malgun Gothic"/>
          <w:b/>
          <w:color w:val="FF0000"/>
          <w:sz w:val="28"/>
        </w:rPr>
        <w:t>Unchanged part</w:t>
      </w:r>
      <w:r w:rsidR="009D73A1">
        <w:rPr>
          <w:rFonts w:eastAsia="Malgun Gothic"/>
          <w:b/>
          <w:color w:val="FF0000"/>
          <w:sz w:val="28"/>
        </w:rPr>
        <w:t>s</w:t>
      </w:r>
      <w:r w:rsidRPr="0020370B">
        <w:rPr>
          <w:rFonts w:eastAsia="Malgun Gothic"/>
          <w:b/>
          <w:color w:val="FF0000"/>
          <w:sz w:val="28"/>
        </w:rPr>
        <w:t xml:space="preserve"> </w:t>
      </w:r>
      <w:r w:rsidR="009D73A1">
        <w:rPr>
          <w:rFonts w:eastAsia="Malgun Gothic"/>
          <w:b/>
          <w:color w:val="FF0000"/>
          <w:sz w:val="28"/>
        </w:rPr>
        <w:t>are</w:t>
      </w:r>
      <w:r w:rsidR="009D73A1" w:rsidRPr="0020370B">
        <w:rPr>
          <w:rFonts w:eastAsia="Malgun Gothic"/>
          <w:b/>
          <w:color w:val="FF0000"/>
          <w:sz w:val="28"/>
        </w:rPr>
        <w:t xml:space="preserve"> </w:t>
      </w:r>
      <w:r w:rsidRPr="0020370B">
        <w:rPr>
          <w:rFonts w:eastAsia="Malgun Gothic"/>
          <w:b/>
          <w:color w:val="FF0000"/>
          <w:sz w:val="28"/>
        </w:rPr>
        <w:t>omitted</w:t>
      </w:r>
      <w:r w:rsidRPr="0020370B">
        <w:rPr>
          <w:rFonts w:eastAsia="Malgun Gothic" w:hint="eastAsia"/>
          <w:b/>
          <w:color w:val="FF0000"/>
          <w:sz w:val="28"/>
        </w:rPr>
        <w:t>&gt;</w:t>
      </w:r>
    </w:p>
    <w:p w14:paraId="659D63EF" w14:textId="77777777" w:rsidR="00445CAE" w:rsidRPr="00C224FA" w:rsidRDefault="00445CAE" w:rsidP="00445CAE">
      <w:pPr>
        <w:overflowPunct/>
        <w:autoSpaceDE/>
        <w:autoSpaceDN/>
        <w:adjustRightInd/>
        <w:textAlignment w:val="auto"/>
        <w:rPr>
          <w:lang w:val="en-US" w:eastAsia="en-US"/>
        </w:rPr>
      </w:pPr>
      <w:r w:rsidRPr="00C224FA">
        <w:rPr>
          <w:lang w:eastAsia="x-none"/>
        </w:rPr>
        <w:t>For a PSSCH reception by a UE that is scheduled by a DCI format, or</w:t>
      </w:r>
      <w:r w:rsidRPr="00C224FA">
        <w:rPr>
          <w:lang w:eastAsia="en-US"/>
        </w:rPr>
        <w:t xml:space="preserve"> for a SL configured grant Type 2 PSCCH reception activated by a DCI format,</w:t>
      </w:r>
      <w:r w:rsidRPr="00C224FA">
        <w:rPr>
          <w:iCs/>
          <w:lang w:eastAsia="en-US"/>
        </w:rPr>
        <w:t xml:space="preserve"> the DCI format can indicate to the UE that a PUCCH resource is not provided. For a </w:t>
      </w:r>
      <w:r w:rsidRPr="00C224FA">
        <w:rPr>
          <w:lang w:eastAsia="en-US"/>
        </w:rPr>
        <w:t xml:space="preserve">SL configured grant Type 1 </w:t>
      </w:r>
      <w:r w:rsidRPr="00C224FA">
        <w:rPr>
          <w:iCs/>
          <w:lang w:eastAsia="en-US"/>
        </w:rPr>
        <w:t xml:space="preserve">PSSCH reception, a PUCCH resource can be provided </w:t>
      </w:r>
      <w:r w:rsidRPr="00C224FA">
        <w:rPr>
          <w:i/>
          <w:iCs/>
          <w:lang w:eastAsia="en-US"/>
        </w:rPr>
        <w:t>PUCCH-SL-Config</w:t>
      </w:r>
      <w:r w:rsidRPr="00C224FA">
        <w:rPr>
          <w:iCs/>
          <w:lang w:eastAsia="en-US"/>
        </w:rPr>
        <w:t>. If a PUCCH resource is not provided, the UE does not transmit a PUCCH with generated HARQ-ACK information from PSFCH reception occasions.</w:t>
      </w:r>
    </w:p>
    <w:p w14:paraId="7CA84C43" w14:textId="39A1416E" w:rsidR="00445CAE" w:rsidRPr="00213CAD" w:rsidRDefault="00445CAE" w:rsidP="00445CAE">
      <w:pPr>
        <w:overflowPunct/>
        <w:autoSpaceDE/>
        <w:autoSpaceDN/>
        <w:adjustRightInd/>
        <w:textAlignment w:val="auto"/>
        <w:rPr>
          <w:color w:val="FF0000"/>
          <w:lang w:eastAsia="x-none"/>
        </w:rPr>
      </w:pPr>
      <w:r w:rsidRPr="00213CAD">
        <w:rPr>
          <w:color w:val="FF0000"/>
          <w:lang w:eastAsia="x-none"/>
        </w:rPr>
        <w:t xml:space="preserve">A UE does not expect to be indicated to transmit HARQ-ACK information for </w:t>
      </w:r>
      <w:r w:rsidR="00B24B0E" w:rsidRPr="00213CAD">
        <w:rPr>
          <w:color w:val="FF0000"/>
          <w:lang w:eastAsia="x-none"/>
        </w:rPr>
        <w:t xml:space="preserve">SL configured grants and one or </w:t>
      </w:r>
      <w:r w:rsidRPr="00213CAD">
        <w:rPr>
          <w:color w:val="FF0000"/>
          <w:lang w:eastAsia="x-none"/>
        </w:rPr>
        <w:t xml:space="preserve">more SPS PDSCH receptions in a same PUCCH. </w:t>
      </w:r>
    </w:p>
    <w:p w14:paraId="5F82ADBC" w14:textId="3430308B" w:rsidR="00445CAE" w:rsidRPr="00213CAD" w:rsidRDefault="00445CAE" w:rsidP="00445CAE">
      <w:pPr>
        <w:overflowPunct/>
        <w:autoSpaceDE/>
        <w:autoSpaceDN/>
        <w:adjustRightInd/>
        <w:textAlignment w:val="auto"/>
        <w:rPr>
          <w:color w:val="FF0000"/>
          <w:lang w:eastAsia="x-none"/>
        </w:rPr>
      </w:pPr>
      <w:r w:rsidRPr="00213CAD">
        <w:rPr>
          <w:color w:val="FF0000"/>
          <w:lang w:eastAsia="x-none"/>
        </w:rPr>
        <w:t xml:space="preserve">In the following, the CRC for DCI format </w:t>
      </w:r>
      <w:r w:rsidR="00C96BB7" w:rsidRPr="00213CAD">
        <w:rPr>
          <w:color w:val="FF0000"/>
          <w:lang w:eastAsia="x-none"/>
        </w:rPr>
        <w:t>3</w:t>
      </w:r>
      <w:r w:rsidRPr="00213CAD">
        <w:rPr>
          <w:color w:val="FF0000"/>
          <w:lang w:eastAsia="x-none"/>
        </w:rPr>
        <w:t>_0 is scrambled with a</w:t>
      </w:r>
      <w:r w:rsidR="002C1528" w:rsidRPr="00213CAD">
        <w:rPr>
          <w:color w:val="FF0000"/>
          <w:lang w:eastAsia="x-none"/>
        </w:rPr>
        <w:t xml:space="preserve"> SL-RNTI or a SL-CS-RNTI</w:t>
      </w:r>
      <w:r w:rsidRPr="00213CAD">
        <w:rPr>
          <w:color w:val="FF0000"/>
          <w:lang w:eastAsia="x-none"/>
        </w:rPr>
        <w:t>.</w:t>
      </w:r>
    </w:p>
    <w:p w14:paraId="64F3A35B" w14:textId="07DA4E72" w:rsidR="00445CAE" w:rsidRPr="00213CAD" w:rsidRDefault="00875037" w:rsidP="00445CAE">
      <w:pPr>
        <w:keepNext/>
        <w:keepLines/>
        <w:overflowPunct/>
        <w:autoSpaceDE/>
        <w:autoSpaceDN/>
        <w:adjustRightInd/>
        <w:spacing w:before="120"/>
        <w:ind w:left="1134" w:hanging="1134"/>
        <w:textAlignment w:val="auto"/>
        <w:outlineLvl w:val="2"/>
        <w:rPr>
          <w:rFonts w:ascii="Arial" w:hAnsi="Arial"/>
          <w:color w:val="FF0000"/>
          <w:sz w:val="28"/>
          <w:lang w:eastAsia="en-US"/>
        </w:rPr>
      </w:pPr>
      <w:r w:rsidRPr="00213CAD">
        <w:rPr>
          <w:rFonts w:ascii="Arial" w:hAnsi="Arial"/>
          <w:color w:val="FF0000"/>
          <w:sz w:val="28"/>
          <w:lang w:eastAsia="en-US"/>
        </w:rPr>
        <w:t>16.5.1</w:t>
      </w:r>
      <w:r w:rsidR="00445CAE" w:rsidRPr="00213CAD">
        <w:rPr>
          <w:rFonts w:ascii="Arial" w:hAnsi="Arial"/>
          <w:color w:val="FF0000"/>
          <w:sz w:val="28"/>
          <w:lang w:eastAsia="en-US"/>
        </w:rPr>
        <w:tab/>
        <w:t>Type-1 HARQ-ACK codebook determination</w:t>
      </w:r>
    </w:p>
    <w:p w14:paraId="71CEC1FB" w14:textId="77777777" w:rsidR="00445CAE" w:rsidRPr="00213CAD" w:rsidRDefault="00445CAE" w:rsidP="00445CAE">
      <w:pPr>
        <w:overflowPunct/>
        <w:autoSpaceDE/>
        <w:autoSpaceDN/>
        <w:adjustRightInd/>
        <w:textAlignment w:val="auto"/>
        <w:rPr>
          <w:color w:val="FF0000"/>
          <w:lang w:val="en-US" w:eastAsia="zh-CN"/>
        </w:rPr>
      </w:pPr>
      <w:r w:rsidRPr="00213CAD">
        <w:rPr>
          <w:color w:val="FF0000"/>
          <w:lang w:val="en-US" w:eastAsia="zh-CN"/>
        </w:rPr>
        <w:t xml:space="preserve">This subclause applies if the UE is configured with </w:t>
      </w:r>
      <w:r w:rsidRPr="00213CAD">
        <w:rPr>
          <w:i/>
          <w:color w:val="FF0000"/>
          <w:lang w:val="en-US" w:eastAsia="zh-CN"/>
        </w:rPr>
        <w:t>pdsch-</w:t>
      </w:r>
      <w:r w:rsidRPr="00213CAD">
        <w:rPr>
          <w:rFonts w:cs="Arial"/>
          <w:i/>
          <w:color w:val="FF0000"/>
          <w:lang w:eastAsia="zh-CN"/>
        </w:rPr>
        <w:t>HARQ-ACK-Codebook</w:t>
      </w:r>
      <w:r w:rsidRPr="00213CAD" w:rsidDel="00011FE0">
        <w:rPr>
          <w:rFonts w:cs="Arial"/>
          <w:i/>
          <w:color w:val="FF0000"/>
          <w:lang w:eastAsia="zh-CN"/>
        </w:rPr>
        <w:t xml:space="preserve"> </w:t>
      </w:r>
      <w:r w:rsidRPr="00213CAD">
        <w:rPr>
          <w:rFonts w:cs="Arial"/>
          <w:i/>
          <w:color w:val="FF0000"/>
          <w:lang w:eastAsia="zh-CN"/>
        </w:rPr>
        <w:t>= semi-static</w:t>
      </w:r>
      <w:r w:rsidRPr="00213CAD">
        <w:rPr>
          <w:rFonts w:cs="Arial"/>
          <w:color w:val="FF0000"/>
          <w:lang w:eastAsia="zh-CN"/>
        </w:rPr>
        <w:t>.</w:t>
      </w:r>
    </w:p>
    <w:p w14:paraId="23F4B7EA" w14:textId="77777777" w:rsidR="00445CAE" w:rsidRPr="00213CAD" w:rsidRDefault="00445CAE" w:rsidP="00445CAE">
      <w:pPr>
        <w:overflowPunct/>
        <w:autoSpaceDE/>
        <w:autoSpaceDN/>
        <w:adjustRightInd/>
        <w:textAlignment w:val="auto"/>
        <w:rPr>
          <w:color w:val="FF0000"/>
          <w:lang w:eastAsia="en-US"/>
        </w:rPr>
      </w:pPr>
      <w:r w:rsidRPr="00213CAD">
        <w:rPr>
          <w:color w:val="FF0000"/>
          <w:lang w:eastAsia="en-US"/>
        </w:rPr>
        <w:t xml:space="preserve">A UE reports HARQ-ACK information for a corresponding PSFCH reception only in a HARQ-ACK codebook that the UE transmits in a slot indicated by a value of a PSFCH-to-HARQ_feedback timing indicator field in a corresponding DCI format 3_0. The UE reports NACK value(s) for HARQ-ACK information bit(s) in a HARQ-ACK codebook that the UE transmits in a slot not indicated by a value of a PSFCH-to-HARQ_feedback timing indicator field in a corresponding DCI format 3_0. </w:t>
      </w:r>
    </w:p>
    <w:p w14:paraId="7E405E0D" w14:textId="3C64BC6B" w:rsidR="00445CAE" w:rsidRPr="00213CAD" w:rsidRDefault="00445CAE" w:rsidP="00445CAE">
      <w:pPr>
        <w:overflowPunct/>
        <w:autoSpaceDE/>
        <w:autoSpaceDN/>
        <w:adjustRightInd/>
        <w:textAlignment w:val="auto"/>
        <w:rPr>
          <w:color w:val="FF0000"/>
          <w:lang w:eastAsia="en-US"/>
        </w:rPr>
      </w:pPr>
      <w:r w:rsidRPr="00213CAD">
        <w:rPr>
          <w:color w:val="FF0000"/>
          <w:lang w:eastAsia="en-US"/>
        </w:rPr>
        <w:t xml:space="preserve">The UE reports HARQ-ACK information for a PSFCH reception in slot </w:t>
      </w:r>
      <w:r w:rsidRPr="00213CAD">
        <w:rPr>
          <w:color w:val="FF0000"/>
          <w:position w:val="-6"/>
          <w:lang w:eastAsia="en-US"/>
        </w:rPr>
        <w:object w:dxaOrig="180" w:dyaOrig="200" w14:anchorId="3DA6A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o:ole="">
            <v:imagedata r:id="rId8" o:title=""/>
          </v:shape>
          <o:OLEObject Type="Embed" ProgID="Equation.3" ShapeID="_x0000_i1025" DrawAspect="Content" ObjectID="_1648054834" r:id="rId9"/>
        </w:object>
      </w:r>
      <w:r w:rsidRPr="00213CAD">
        <w:rPr>
          <w:color w:val="FF0000"/>
          <w:lang w:eastAsia="en-US"/>
        </w:rPr>
        <w:t xml:space="preserve"> only in a HARQ-ACK codebook that the UE includes in a PUCCH or PUSCH transmission in slot </w:t>
      </w:r>
      <w:r w:rsidRPr="00213CAD">
        <w:rPr>
          <w:color w:val="FF0000"/>
          <w:position w:val="-6"/>
          <w:lang w:eastAsia="en-US"/>
        </w:rPr>
        <w:object w:dxaOrig="460" w:dyaOrig="260" w14:anchorId="3D699C75">
          <v:shape id="_x0000_i1026" type="#_x0000_t75" style="width:21.75pt;height:14.25pt" o:ole="">
            <v:imagedata r:id="rId10" o:title=""/>
          </v:shape>
          <o:OLEObject Type="Embed" ProgID="Equation.3" ShapeID="_x0000_i1026" DrawAspect="Content" ObjectID="_1648054835" r:id="rId11"/>
        </w:object>
      </w:r>
      <w:r w:rsidRPr="00213CAD">
        <w:rPr>
          <w:color w:val="FF0000"/>
          <w:lang w:eastAsia="en-US"/>
        </w:rPr>
        <w:t xml:space="preserve">, where </w:t>
      </w:r>
      <w:r w:rsidRPr="00213CAD">
        <w:rPr>
          <w:color w:val="FF0000"/>
          <w:position w:val="-6"/>
          <w:lang w:eastAsia="en-US"/>
        </w:rPr>
        <w:object w:dxaOrig="180" w:dyaOrig="260" w14:anchorId="17A4062E">
          <v:shape id="_x0000_i1027" type="#_x0000_t75" style="width:7.5pt;height:14.25pt" o:ole="">
            <v:imagedata r:id="rId12" o:title=""/>
          </v:shape>
          <o:OLEObject Type="Embed" ProgID="Equation.3" ShapeID="_x0000_i1027" DrawAspect="Content" ObjectID="_1648054836" r:id="rId13"/>
        </w:object>
      </w:r>
      <w:r w:rsidRPr="00213CAD">
        <w:rPr>
          <w:color w:val="FF0000"/>
          <w:lang w:eastAsia="en-US"/>
        </w:rPr>
        <w:t xml:space="preserve"> is a number of slots indicated by the PSFCH-to-HARQ_feedback timing indicator field in a corresponding DCI format. If the UE reports HARQ-ACK information for the PSFCH reception in a slot other than slot </w:t>
      </w:r>
      <w:r w:rsidRPr="00213CAD">
        <w:rPr>
          <w:color w:val="FF0000"/>
          <w:position w:val="-6"/>
          <w:lang w:eastAsia="en-US"/>
        </w:rPr>
        <w:object w:dxaOrig="460" w:dyaOrig="260" w14:anchorId="0A8DC5BE">
          <v:shape id="_x0000_i1028" type="#_x0000_t75" style="width:21.75pt;height:14.25pt" o:ole="">
            <v:imagedata r:id="rId10" o:title=""/>
          </v:shape>
          <o:OLEObject Type="Embed" ProgID="Equation.3" ShapeID="_x0000_i1028" DrawAspect="Content" ObjectID="_1648054837" r:id="rId14"/>
        </w:object>
      </w:r>
      <w:r w:rsidRPr="00213CAD">
        <w:rPr>
          <w:color w:val="FF0000"/>
          <w:lang w:eastAsia="en-US"/>
        </w:rPr>
        <w:t xml:space="preserve">, the UE sets a value for each corresponding HARQ-ACK information bit to NACK. </w:t>
      </w:r>
    </w:p>
    <w:p w14:paraId="066514F5" w14:textId="77777777" w:rsidR="00445CAE" w:rsidRPr="00213CAD" w:rsidRDefault="00445CAE" w:rsidP="00445CAE">
      <w:pPr>
        <w:overflowPunct/>
        <w:autoSpaceDE/>
        <w:autoSpaceDN/>
        <w:adjustRightInd/>
        <w:textAlignment w:val="auto"/>
        <w:rPr>
          <w:color w:val="FF0000"/>
          <w:lang w:eastAsia="zh-CN"/>
        </w:rPr>
      </w:pPr>
      <w:r w:rsidRPr="00213CAD">
        <w:rPr>
          <w:color w:val="FF0000"/>
          <w:lang w:val="en-US" w:eastAsia="zh-CN"/>
        </w:rPr>
        <w:t xml:space="preserve">If a UE reports HARQ-ACK information in a PUCCH </w:t>
      </w:r>
      <w:r w:rsidRPr="00213CAD">
        <w:rPr>
          <w:color w:val="FF0000"/>
          <w:lang w:eastAsia="zh-CN"/>
        </w:rPr>
        <w:t xml:space="preserve">only for </w:t>
      </w:r>
    </w:p>
    <w:p w14:paraId="63E0EB7D" w14:textId="6D7D552B" w:rsidR="00445CAE" w:rsidRPr="00213CAD" w:rsidRDefault="00445CAE" w:rsidP="00445CAE">
      <w:pPr>
        <w:overflowPunct/>
        <w:autoSpaceDE/>
        <w:autoSpaceDN/>
        <w:adjustRightInd/>
        <w:ind w:left="568" w:hanging="284"/>
        <w:textAlignment w:val="auto"/>
        <w:rPr>
          <w:color w:val="FF0000"/>
          <w:lang w:val="en-US" w:eastAsia="zh-CN"/>
        </w:rPr>
      </w:pPr>
      <w:r w:rsidRPr="00213CAD">
        <w:rPr>
          <w:color w:val="FF0000"/>
          <w:lang w:val="en-US" w:eastAsia="zh-CN"/>
        </w:rPr>
        <w:t>-</w:t>
      </w:r>
      <w:r w:rsidRPr="00213CAD">
        <w:rPr>
          <w:color w:val="FF0000"/>
          <w:lang w:val="en-US" w:eastAsia="zh-CN"/>
        </w:rPr>
        <w:tab/>
        <w:t xml:space="preserve">a PSFCH reception associated with a PSSCH transmission </w:t>
      </w:r>
      <w:r w:rsidRPr="00213CAD">
        <w:rPr>
          <w:color w:val="FF0000"/>
          <w:lang w:val="x-none" w:eastAsia="zh-CN"/>
        </w:rPr>
        <w:t xml:space="preserve">scheduled </w:t>
      </w:r>
      <w:r w:rsidRPr="00213CAD">
        <w:rPr>
          <w:rFonts w:hint="eastAsia"/>
          <w:color w:val="FF0000"/>
          <w:lang w:val="x-none" w:eastAsia="zh-CN"/>
        </w:rPr>
        <w:t xml:space="preserve">by DCI format </w:t>
      </w:r>
      <w:r w:rsidRPr="00213CAD">
        <w:rPr>
          <w:color w:val="FF0000"/>
          <w:lang w:val="en-US" w:eastAsia="zh-CN"/>
        </w:rPr>
        <w:t>3</w:t>
      </w:r>
      <w:r w:rsidRPr="00213CAD">
        <w:rPr>
          <w:rFonts w:hint="eastAsia"/>
          <w:color w:val="FF0000"/>
          <w:lang w:val="x-none" w:eastAsia="zh-CN"/>
        </w:rPr>
        <w:t>_</w:t>
      </w:r>
      <w:r w:rsidRPr="00213CAD">
        <w:rPr>
          <w:color w:val="FF0000"/>
          <w:lang w:val="x-none" w:eastAsia="zh-CN"/>
        </w:rPr>
        <w:t xml:space="preserve">0 with </w:t>
      </w:r>
      <w:r w:rsidRPr="00213CAD">
        <w:rPr>
          <w:color w:val="FF0000"/>
          <w:lang w:val="en-US" w:eastAsia="zh-CN"/>
        </w:rPr>
        <w:t xml:space="preserve">counter </w:t>
      </w:r>
      <w:r w:rsidR="00FD7F9B" w:rsidRPr="00213CAD">
        <w:rPr>
          <w:color w:val="FF0000"/>
          <w:lang w:val="x-none" w:eastAsia="zh-CN"/>
        </w:rPr>
        <w:t>SAI</w:t>
      </w:r>
      <w:r w:rsidRPr="00213CAD">
        <w:rPr>
          <w:color w:val="FF0000"/>
          <w:lang w:val="en-US" w:eastAsia="en-US"/>
        </w:rPr>
        <w:t xml:space="preserve"> field </w:t>
      </w:r>
      <w:r w:rsidRPr="00213CAD">
        <w:rPr>
          <w:color w:val="FF0000"/>
          <w:lang w:val="en-US" w:eastAsia="zh-CN"/>
        </w:rPr>
        <w:t xml:space="preserve">value of 1 on the PCell, or </w:t>
      </w:r>
    </w:p>
    <w:p w14:paraId="46B7196A" w14:textId="7C394782" w:rsidR="00445CAE" w:rsidRPr="00213CAD" w:rsidRDefault="00445CAE" w:rsidP="00445CAE">
      <w:pPr>
        <w:overflowPunct/>
        <w:autoSpaceDE/>
        <w:autoSpaceDN/>
        <w:adjustRightInd/>
        <w:ind w:left="568" w:hanging="284"/>
        <w:textAlignment w:val="auto"/>
        <w:rPr>
          <w:color w:val="FF0000"/>
          <w:lang w:val="en-US" w:eastAsia="zh-CN"/>
        </w:rPr>
      </w:pPr>
      <w:r w:rsidRPr="00213CAD">
        <w:rPr>
          <w:color w:val="FF0000"/>
          <w:lang w:val="en-US" w:eastAsia="zh-CN"/>
        </w:rPr>
        <w:t>-</w:t>
      </w:r>
      <w:r w:rsidRPr="00213CAD">
        <w:rPr>
          <w:color w:val="FF0000"/>
          <w:lang w:val="en-US" w:eastAsia="zh-CN"/>
        </w:rPr>
        <w:tab/>
        <w:t>a PSFCH reception associated with a PSSCH transmission scheduled by a SL configured grant</w:t>
      </w:r>
    </w:p>
    <w:p w14:paraId="7956CCC6" w14:textId="1A7C64B7" w:rsidR="00445CAE" w:rsidRPr="00213CAD" w:rsidRDefault="00445CAE" w:rsidP="00445CAE">
      <w:pPr>
        <w:overflowPunct/>
        <w:autoSpaceDE/>
        <w:autoSpaceDN/>
        <w:adjustRightInd/>
        <w:textAlignment w:val="auto"/>
        <w:rPr>
          <w:color w:val="FF0000"/>
          <w:lang w:eastAsia="x-none"/>
        </w:rPr>
      </w:pPr>
      <w:r w:rsidRPr="00213CAD">
        <w:rPr>
          <w:color w:val="FF0000"/>
          <w:lang w:val="en-US" w:eastAsia="zh-CN"/>
        </w:rPr>
        <w:t xml:space="preserve">within the </w:t>
      </w:r>
      <w:r w:rsidRPr="00213CAD">
        <w:rPr>
          <w:rFonts w:cs="Arial"/>
          <w:color w:val="FF0000"/>
          <w:position w:val="-12"/>
          <w:lang w:eastAsia="zh-CN"/>
        </w:rPr>
        <w:object w:dxaOrig="460" w:dyaOrig="320" w14:anchorId="7BE7B1E2">
          <v:shape id="_x0000_i1029" type="#_x0000_t75" style="width:21.75pt;height:14.25pt" o:ole="">
            <v:imagedata r:id="rId15" o:title=""/>
          </v:shape>
          <o:OLEObject Type="Embed" ProgID="Equation.3" ShapeID="_x0000_i1029" DrawAspect="Content" ObjectID="_1648054838" r:id="rId16"/>
        </w:object>
      </w:r>
      <w:r w:rsidRPr="00213CAD">
        <w:rPr>
          <w:color w:val="FF0000"/>
          <w:lang w:eastAsia="en-US"/>
        </w:rPr>
        <w:t xml:space="preserve"> occasions for candidate P</w:t>
      </w:r>
      <w:r w:rsidR="00F46411" w:rsidRPr="00213CAD">
        <w:rPr>
          <w:color w:val="FF0000"/>
          <w:lang w:eastAsia="en-US"/>
        </w:rPr>
        <w:t>SF</w:t>
      </w:r>
      <w:r w:rsidRPr="00213CAD">
        <w:rPr>
          <w:color w:val="FF0000"/>
          <w:lang w:eastAsia="en-US"/>
        </w:rPr>
        <w:t xml:space="preserve">CH receptions as determined in Subclause </w:t>
      </w:r>
      <w:r w:rsidR="00875037" w:rsidRPr="00213CAD">
        <w:rPr>
          <w:color w:val="FF0000"/>
          <w:lang w:eastAsia="en-US"/>
        </w:rPr>
        <w:t>16.5.1</w:t>
      </w:r>
      <w:r w:rsidRPr="00213CAD">
        <w:rPr>
          <w:color w:val="FF0000"/>
          <w:lang w:eastAsia="en-US"/>
        </w:rPr>
        <w:t>.1</w:t>
      </w:r>
      <w:r w:rsidRPr="00213CAD">
        <w:rPr>
          <w:color w:val="FF0000"/>
          <w:lang w:val="en-US" w:eastAsia="zh-CN"/>
        </w:rPr>
        <w:t>,</w:t>
      </w:r>
      <w:r w:rsidRPr="00213CAD">
        <w:rPr>
          <w:color w:val="FF0000"/>
          <w:lang w:eastAsia="en-US"/>
        </w:rPr>
        <w:t xml:space="preserve"> </w:t>
      </w:r>
      <w:r w:rsidRPr="00213CAD">
        <w:rPr>
          <w:color w:val="FF0000"/>
          <w:lang w:eastAsia="x-none"/>
        </w:rPr>
        <w:t xml:space="preserve">the UE determines a HARQ-ACK codebook </w:t>
      </w:r>
      <w:r w:rsidRPr="00213CAD">
        <w:rPr>
          <w:color w:val="FF0000"/>
          <w:lang w:val="en-US" w:eastAsia="x-none"/>
        </w:rPr>
        <w:t xml:space="preserve">according to corresponding </w:t>
      </w:r>
      <w:r w:rsidRPr="00213CAD">
        <w:rPr>
          <w:rFonts w:cs="Arial"/>
          <w:color w:val="FF0000"/>
          <w:position w:val="-12"/>
          <w:lang w:eastAsia="zh-CN"/>
        </w:rPr>
        <w:object w:dxaOrig="460" w:dyaOrig="320" w14:anchorId="02A01D39">
          <v:shape id="_x0000_i1030" type="#_x0000_t75" style="width:21.75pt;height:14.25pt" o:ole="">
            <v:imagedata r:id="rId15" o:title=""/>
          </v:shape>
          <o:OLEObject Type="Embed" ProgID="Equation.3" ShapeID="_x0000_i1030" DrawAspect="Content" ObjectID="_1648054839" r:id="rId17"/>
        </w:object>
      </w:r>
      <w:r w:rsidRPr="00213CAD">
        <w:rPr>
          <w:rFonts w:cs="Arial"/>
          <w:color w:val="FF0000"/>
          <w:lang w:eastAsia="zh-CN"/>
        </w:rPr>
        <w:t xml:space="preserve"> occasion</w:t>
      </w:r>
      <w:r w:rsidRPr="00213CAD">
        <w:rPr>
          <w:rFonts w:cs="Arial"/>
          <w:color w:val="FF0000"/>
          <w:lang w:val="en-US" w:eastAsia="zh-CN"/>
        </w:rPr>
        <w:t>(</w:t>
      </w:r>
      <w:r w:rsidRPr="00213CAD">
        <w:rPr>
          <w:rFonts w:cs="Arial"/>
          <w:color w:val="FF0000"/>
          <w:lang w:eastAsia="zh-CN"/>
        </w:rPr>
        <w:t>s</w:t>
      </w:r>
      <w:r w:rsidRPr="00213CAD">
        <w:rPr>
          <w:rFonts w:cs="Arial"/>
          <w:color w:val="FF0000"/>
          <w:lang w:val="en-US" w:eastAsia="zh-CN"/>
        </w:rPr>
        <w:t>) on respective serving cell(s)</w:t>
      </w:r>
      <w:r w:rsidRPr="00213CAD">
        <w:rPr>
          <w:color w:val="FF0000"/>
          <w:lang w:eastAsia="zh-CN"/>
        </w:rPr>
        <w:t xml:space="preserve">, where the value of counter </w:t>
      </w:r>
      <w:r w:rsidR="00FD7F9B" w:rsidRPr="00213CAD">
        <w:rPr>
          <w:color w:val="FF0000"/>
          <w:lang w:eastAsia="zh-CN"/>
        </w:rPr>
        <w:t>SAI</w:t>
      </w:r>
      <w:r w:rsidRPr="00213CAD">
        <w:rPr>
          <w:color w:val="FF0000"/>
          <w:lang w:eastAsia="zh-CN"/>
        </w:rPr>
        <w:t xml:space="preserve"> in DCI format 1_0 is according to Table </w:t>
      </w:r>
      <w:r w:rsidR="00875037" w:rsidRPr="00213CAD">
        <w:rPr>
          <w:color w:val="FF0000"/>
          <w:lang w:eastAsia="zh-CN"/>
        </w:rPr>
        <w:t>16.5.2</w:t>
      </w:r>
      <w:r w:rsidRPr="00213CAD">
        <w:rPr>
          <w:color w:val="FF0000"/>
          <w:lang w:eastAsia="zh-CN"/>
        </w:rPr>
        <w:t>-1</w:t>
      </w:r>
      <w:r w:rsidRPr="00213CAD">
        <w:rPr>
          <w:color w:val="FF0000"/>
          <w:lang w:eastAsia="x-none"/>
        </w:rPr>
        <w:t xml:space="preserve">; otherwise, the procedures in Subclause </w:t>
      </w:r>
      <w:r w:rsidR="00875037" w:rsidRPr="00213CAD">
        <w:rPr>
          <w:color w:val="FF0000"/>
          <w:lang w:eastAsia="x-none"/>
        </w:rPr>
        <w:t>16.5.1</w:t>
      </w:r>
      <w:r w:rsidRPr="00213CAD">
        <w:rPr>
          <w:color w:val="FF0000"/>
          <w:lang w:eastAsia="x-none"/>
        </w:rPr>
        <w:t xml:space="preserve">.1 and Subclause </w:t>
      </w:r>
      <w:r w:rsidR="00875037" w:rsidRPr="00213CAD">
        <w:rPr>
          <w:color w:val="FF0000"/>
          <w:lang w:eastAsia="x-none"/>
        </w:rPr>
        <w:t>16.5.1</w:t>
      </w:r>
      <w:r w:rsidRPr="00213CAD">
        <w:rPr>
          <w:color w:val="FF0000"/>
          <w:lang w:eastAsia="x-none"/>
        </w:rPr>
        <w:t>.2 for a HARQ-ACK codebook determination apply.</w:t>
      </w:r>
    </w:p>
    <w:p w14:paraId="11FABCE5" w14:textId="31307322" w:rsidR="00445CAE" w:rsidRPr="00213CAD" w:rsidRDefault="00875037" w:rsidP="00445CAE">
      <w:pPr>
        <w:keepNext/>
        <w:keepLines/>
        <w:overflowPunct/>
        <w:autoSpaceDE/>
        <w:autoSpaceDN/>
        <w:adjustRightInd/>
        <w:spacing w:before="120"/>
        <w:ind w:left="1418" w:hanging="1418"/>
        <w:textAlignment w:val="auto"/>
        <w:outlineLvl w:val="3"/>
        <w:rPr>
          <w:rFonts w:ascii="Arial" w:hAnsi="Arial"/>
          <w:color w:val="FF0000"/>
          <w:sz w:val="24"/>
          <w:lang w:eastAsia="en-US"/>
        </w:rPr>
      </w:pPr>
      <w:r w:rsidRPr="00213CAD">
        <w:rPr>
          <w:rFonts w:ascii="Arial" w:hAnsi="Arial"/>
          <w:color w:val="FF0000"/>
          <w:sz w:val="24"/>
          <w:lang w:eastAsia="en-US"/>
        </w:rPr>
        <w:t>16.5.1</w:t>
      </w:r>
      <w:r w:rsidR="00445CAE" w:rsidRPr="00213CAD">
        <w:rPr>
          <w:rFonts w:ascii="Arial" w:hAnsi="Arial"/>
          <w:color w:val="FF0000"/>
          <w:sz w:val="24"/>
          <w:lang w:eastAsia="en-US"/>
        </w:rPr>
        <w:t>.1</w:t>
      </w:r>
      <w:r w:rsidR="00445CAE" w:rsidRPr="00213CAD">
        <w:rPr>
          <w:rFonts w:ascii="Arial" w:hAnsi="Arial"/>
          <w:color w:val="FF0000"/>
          <w:sz w:val="24"/>
          <w:lang w:eastAsia="en-US"/>
        </w:rPr>
        <w:tab/>
        <w:t>Type-1 HARQ-ACK codebook in physical uplink control channel</w:t>
      </w:r>
    </w:p>
    <w:p w14:paraId="5B2D657F" w14:textId="77777777" w:rsidR="00445CAE" w:rsidRPr="00213CAD" w:rsidRDefault="00445CAE" w:rsidP="00445CAE">
      <w:pPr>
        <w:overflowPunct/>
        <w:autoSpaceDE/>
        <w:autoSpaceDN/>
        <w:adjustRightInd/>
        <w:textAlignment w:val="auto"/>
        <w:rPr>
          <w:rFonts w:cs="Arial"/>
          <w:color w:val="FF0000"/>
          <w:lang w:eastAsia="zh-CN"/>
        </w:rPr>
      </w:pPr>
      <w:r w:rsidRPr="00213CAD">
        <w:rPr>
          <w:color w:val="FF0000"/>
          <w:lang w:val="en-US" w:eastAsia="zh-CN"/>
        </w:rPr>
        <w:t xml:space="preserve">For a serving cell </w:t>
      </w:r>
      <w:r w:rsidRPr="00213CAD">
        <w:rPr>
          <w:rFonts w:cs="Arial"/>
          <w:color w:val="FF0000"/>
          <w:position w:val="-6"/>
          <w:lang w:eastAsia="zh-CN"/>
        </w:rPr>
        <w:object w:dxaOrig="160" w:dyaOrig="200" w14:anchorId="538DB965">
          <v:shape id="_x0000_i1031" type="#_x0000_t75" style="width:9pt;height:11.25pt" o:ole="">
            <v:imagedata r:id="rId18" o:title=""/>
          </v:shape>
          <o:OLEObject Type="Embed" ProgID="Equation.3" ShapeID="_x0000_i1031" DrawAspect="Content" ObjectID="_1648054840" r:id="rId19"/>
        </w:object>
      </w:r>
      <w:r w:rsidRPr="00213CAD">
        <w:rPr>
          <w:color w:val="FF0000"/>
          <w:lang w:val="en-US" w:eastAsia="zh-CN"/>
        </w:rPr>
        <w:t xml:space="preserve">, an active SL BWP, and an active UL BWP, as described in Subclause 12, the UE determines a set of </w:t>
      </w:r>
      <w:r w:rsidRPr="00213CAD">
        <w:rPr>
          <w:rFonts w:cs="Arial"/>
          <w:color w:val="FF0000"/>
          <w:position w:val="-12"/>
          <w:lang w:eastAsia="zh-CN"/>
        </w:rPr>
        <w:object w:dxaOrig="460" w:dyaOrig="320" w14:anchorId="7F0E3F8A">
          <v:shape id="_x0000_i1032" type="#_x0000_t75" style="width:21.75pt;height:16.5pt" o:ole="">
            <v:imagedata r:id="rId15" o:title=""/>
          </v:shape>
          <o:OLEObject Type="Embed" ProgID="Equation.3" ShapeID="_x0000_i1032" DrawAspect="Content" ObjectID="_1648054841" r:id="rId20"/>
        </w:object>
      </w:r>
      <w:r w:rsidRPr="00213CAD">
        <w:rPr>
          <w:rFonts w:cs="Arial"/>
          <w:color w:val="FF0000"/>
          <w:lang w:eastAsia="zh-CN"/>
        </w:rPr>
        <w:t xml:space="preserve"> occasions for candidate PSFCH receptions for which the UE can transmit corresponding HARQ-ACK information in a PUCCH in slot </w:t>
      </w:r>
      <w:r w:rsidRPr="00213CAD">
        <w:rPr>
          <w:color w:val="FF0000"/>
          <w:position w:val="-10"/>
          <w:lang w:eastAsia="en-US"/>
        </w:rPr>
        <w:object w:dxaOrig="279" w:dyaOrig="300" w14:anchorId="60A89EE5">
          <v:shape id="_x0000_i1033" type="#_x0000_t75" style="width:15pt;height:15.75pt" o:ole="">
            <v:imagedata r:id="rId21" o:title=""/>
          </v:shape>
          <o:OLEObject Type="Embed" ProgID="Equation.3" ShapeID="_x0000_i1033" DrawAspect="Content" ObjectID="_1648054842" r:id="rId22"/>
        </w:object>
      </w:r>
      <w:r w:rsidRPr="00213CAD">
        <w:rPr>
          <w:rFonts w:cs="Arial"/>
          <w:color w:val="FF0000"/>
          <w:lang w:eastAsia="zh-CN"/>
        </w:rPr>
        <w:t>. The determination is based:</w:t>
      </w:r>
    </w:p>
    <w:p w14:paraId="779B9DD6" w14:textId="77777777" w:rsidR="00445CAE" w:rsidRPr="00213CAD" w:rsidRDefault="00445CAE" w:rsidP="00445CAE">
      <w:pPr>
        <w:overflowPunct/>
        <w:autoSpaceDE/>
        <w:autoSpaceDN/>
        <w:adjustRightInd/>
        <w:ind w:left="568" w:hanging="284"/>
        <w:textAlignment w:val="auto"/>
        <w:rPr>
          <w:color w:val="FF0000"/>
          <w:lang w:val="x-none" w:eastAsia="en-US"/>
        </w:rPr>
      </w:pPr>
      <w:r w:rsidRPr="00213CAD">
        <w:rPr>
          <w:color w:val="FF0000"/>
          <w:lang w:val="x-none" w:eastAsia="zh-CN"/>
        </w:rPr>
        <w:t>a)</w:t>
      </w:r>
      <w:r w:rsidRPr="00213CAD">
        <w:rPr>
          <w:color w:val="FF0000"/>
          <w:lang w:val="x-none" w:eastAsia="zh-CN"/>
        </w:rPr>
        <w:tab/>
        <w:t xml:space="preserve">on a set of slot timing values </w:t>
      </w:r>
      <w:r w:rsidRPr="00213CAD">
        <w:rPr>
          <w:color w:val="FF0000"/>
          <w:position w:val="-10"/>
          <w:lang w:val="x-none" w:eastAsia="en-US"/>
        </w:rPr>
        <w:object w:dxaOrig="300" w:dyaOrig="340" w14:anchorId="3FE4AA82">
          <v:shape id="_x0000_i1034" type="#_x0000_t75" style="width:14.25pt;height:15.75pt" o:ole="">
            <v:imagedata r:id="rId23" o:title=""/>
          </v:shape>
          <o:OLEObject Type="Embed" ProgID="Equation.3" ShapeID="_x0000_i1034" DrawAspect="Content" ObjectID="_1648054843" r:id="rId24"/>
        </w:object>
      </w:r>
      <w:r w:rsidRPr="00213CAD">
        <w:rPr>
          <w:color w:val="FF0000"/>
          <w:lang w:val="x-none" w:eastAsia="zh-CN"/>
        </w:rPr>
        <w:t xml:space="preserve"> associated with the active </w:t>
      </w:r>
      <w:r w:rsidRPr="00213CAD">
        <w:rPr>
          <w:color w:val="FF0000"/>
          <w:lang w:val="en-US" w:eastAsia="zh-CN"/>
        </w:rPr>
        <w:t>U</w:t>
      </w:r>
      <w:r w:rsidRPr="00213CAD">
        <w:rPr>
          <w:color w:val="FF0000"/>
          <w:lang w:val="x-none" w:eastAsia="zh-CN"/>
        </w:rPr>
        <w:t>L BWP</w:t>
      </w:r>
    </w:p>
    <w:p w14:paraId="28031FBE" w14:textId="77777777" w:rsidR="00445CAE" w:rsidRPr="00213CAD" w:rsidRDefault="00445CAE" w:rsidP="00445CAE">
      <w:pPr>
        <w:overflowPunct/>
        <w:autoSpaceDE/>
        <w:autoSpaceDN/>
        <w:adjustRightInd/>
        <w:ind w:left="851" w:hanging="284"/>
        <w:textAlignment w:val="auto"/>
        <w:rPr>
          <w:color w:val="FF0000"/>
          <w:lang w:val="en-US" w:eastAsia="en-US"/>
        </w:rPr>
      </w:pPr>
      <w:r w:rsidRPr="00213CAD">
        <w:rPr>
          <w:color w:val="FF0000"/>
          <w:lang w:val="en-US" w:eastAsia="zh-CN"/>
        </w:rPr>
        <w:lastRenderedPageBreak/>
        <w:t>a</w:t>
      </w:r>
      <w:r w:rsidRPr="00213CAD">
        <w:rPr>
          <w:color w:val="FF0000"/>
          <w:lang w:val="x-none" w:eastAsia="zh-CN"/>
        </w:rPr>
        <w:t>)</w:t>
      </w:r>
      <w:r w:rsidRPr="00213CAD">
        <w:rPr>
          <w:color w:val="FF0000"/>
          <w:lang w:val="x-none" w:eastAsia="zh-CN"/>
        </w:rPr>
        <w:tab/>
        <w:t xml:space="preserve">If the UE is configured to monitor PDCCH for DCI format </w:t>
      </w:r>
      <w:r w:rsidRPr="00213CAD">
        <w:rPr>
          <w:color w:val="FF0000"/>
          <w:lang w:val="en-US" w:eastAsia="zh-CN"/>
        </w:rPr>
        <w:t>3_0</w:t>
      </w:r>
      <w:r w:rsidRPr="00213CAD">
        <w:rPr>
          <w:color w:val="FF0000"/>
          <w:lang w:val="x-none" w:eastAsia="zh-CN"/>
        </w:rPr>
        <w:t xml:space="preserve"> </w:t>
      </w:r>
      <w:r w:rsidRPr="00213CAD">
        <w:rPr>
          <w:color w:val="FF0000"/>
          <w:lang w:val="en-US" w:eastAsia="zh-CN"/>
        </w:rPr>
        <w:t>for</w:t>
      </w:r>
      <w:r w:rsidRPr="00213CAD">
        <w:rPr>
          <w:color w:val="FF0000"/>
          <w:lang w:val="x-none" w:eastAsia="zh-CN"/>
        </w:rPr>
        <w:t xml:space="preserve"> serving cell </w:t>
      </w:r>
      <w:r w:rsidRPr="00213CAD">
        <w:rPr>
          <w:rFonts w:cs="Arial"/>
          <w:color w:val="FF0000"/>
          <w:position w:val="-6"/>
          <w:lang w:val="x-none" w:eastAsia="zh-CN"/>
        </w:rPr>
        <w:object w:dxaOrig="160" w:dyaOrig="200" w14:anchorId="426E059C">
          <v:shape id="_x0000_i1035" type="#_x0000_t75" style="width:9pt;height:11.25pt" o:ole="">
            <v:imagedata r:id="rId18" o:title=""/>
          </v:shape>
          <o:OLEObject Type="Embed" ProgID="Equation.3" ShapeID="_x0000_i1035" DrawAspect="Content" ObjectID="_1648054844" r:id="rId25"/>
        </w:object>
      </w:r>
      <w:r w:rsidRPr="00213CAD">
        <w:rPr>
          <w:color w:val="FF0000"/>
          <w:lang w:val="x-none" w:eastAsia="zh-CN"/>
        </w:rPr>
        <w:t xml:space="preserve">, </w:t>
      </w:r>
      <w:r w:rsidRPr="00213CAD">
        <w:rPr>
          <w:color w:val="FF0000"/>
          <w:position w:val="-10"/>
          <w:lang w:val="x-none" w:eastAsia="en-US"/>
        </w:rPr>
        <w:object w:dxaOrig="300" w:dyaOrig="340" w14:anchorId="11D9F6FC">
          <v:shape id="_x0000_i1036" type="#_x0000_t75" style="width:14.25pt;height:15.75pt" o:ole="">
            <v:imagedata r:id="rId23" o:title=""/>
          </v:shape>
          <o:OLEObject Type="Embed" ProgID="Equation.3" ShapeID="_x0000_i1036" DrawAspect="Content" ObjectID="_1648054845" r:id="rId26"/>
        </w:object>
      </w:r>
      <w:r w:rsidRPr="00213CAD">
        <w:rPr>
          <w:color w:val="FF0000"/>
          <w:lang w:val="x-none" w:eastAsia="zh-CN"/>
        </w:rPr>
        <w:t xml:space="preserve"> is provided by </w:t>
      </w:r>
      <w:r w:rsidRPr="00213CAD">
        <w:rPr>
          <w:i/>
          <w:color w:val="FF0000"/>
          <w:lang w:val="en-US" w:eastAsia="en-US"/>
        </w:rPr>
        <w:t>s</w:t>
      </w:r>
      <w:r w:rsidRPr="00213CAD">
        <w:rPr>
          <w:i/>
          <w:color w:val="FF0000"/>
          <w:lang w:val="x-none" w:eastAsia="en-US"/>
        </w:rPr>
        <w:t>l-DataToUL-ACK</w:t>
      </w:r>
      <w:r w:rsidRPr="00213CAD">
        <w:rPr>
          <w:i/>
          <w:color w:val="FF0000"/>
          <w:lang w:val="x-none" w:eastAsia="zh-CN"/>
        </w:rPr>
        <w:t xml:space="preserve"> </w:t>
      </w:r>
      <w:r w:rsidRPr="00213CAD">
        <w:rPr>
          <w:color w:val="FF0000"/>
          <w:lang w:val="x-none" w:eastAsia="zh-CN"/>
        </w:rPr>
        <w:t xml:space="preserve">for DCI format </w:t>
      </w:r>
      <w:r w:rsidRPr="00213CAD">
        <w:rPr>
          <w:color w:val="FF0000"/>
          <w:lang w:val="en-US" w:eastAsia="zh-CN"/>
        </w:rPr>
        <w:t>3</w:t>
      </w:r>
      <w:r w:rsidRPr="00213CAD">
        <w:rPr>
          <w:color w:val="FF0000"/>
          <w:lang w:val="x-none" w:eastAsia="zh-CN"/>
        </w:rPr>
        <w:t>_</w:t>
      </w:r>
      <w:r w:rsidRPr="00213CAD">
        <w:rPr>
          <w:color w:val="FF0000"/>
          <w:lang w:val="en-US" w:eastAsia="zh-CN"/>
        </w:rPr>
        <w:t>0</w:t>
      </w:r>
    </w:p>
    <w:p w14:paraId="7154B7C1" w14:textId="6A5D59EB" w:rsidR="00445CAE" w:rsidRPr="00213CAD" w:rsidRDefault="00445CAE" w:rsidP="00445CAE">
      <w:pPr>
        <w:overflowPunct/>
        <w:autoSpaceDE/>
        <w:autoSpaceDN/>
        <w:adjustRightInd/>
        <w:ind w:left="568" w:hanging="284"/>
        <w:textAlignment w:val="auto"/>
        <w:rPr>
          <w:color w:val="FF0000"/>
          <w:lang w:val="en-US" w:eastAsia="en-US"/>
        </w:rPr>
      </w:pPr>
      <w:r w:rsidRPr="00213CAD">
        <w:rPr>
          <w:color w:val="FF0000"/>
          <w:lang w:val="en-US" w:eastAsia="en-US"/>
        </w:rPr>
        <w:t>c)</w:t>
      </w:r>
      <w:r w:rsidRPr="00213CAD">
        <w:rPr>
          <w:color w:val="FF0000"/>
          <w:lang w:val="en-US" w:eastAsia="en-US"/>
        </w:rPr>
        <w:tab/>
        <w:t xml:space="preserve">on the ratio </w:t>
      </w:r>
      <m:oMath>
        <m:sSup>
          <m:sSupPr>
            <m:ctrlPr>
              <w:rPr>
                <w:rFonts w:ascii="Cambria Math" w:hAnsi="Cambria Math"/>
                <w:i/>
                <w:color w:val="FF0000"/>
                <w:lang w:val="x-none" w:eastAsia="en-US"/>
              </w:rPr>
            </m:ctrlPr>
          </m:sSupPr>
          <m:e>
            <m:r>
              <w:rPr>
                <w:rFonts w:ascii="Cambria Math"/>
                <w:color w:val="FF0000"/>
                <w:lang w:val="x-none" w:eastAsia="en-US"/>
              </w:rPr>
              <m:t>2</m:t>
            </m:r>
          </m:e>
          <m:sup>
            <m:sSub>
              <m:sSubPr>
                <m:ctrlPr>
                  <w:rPr>
                    <w:rFonts w:ascii="Cambria Math" w:hAnsi="Cambria Math"/>
                    <w:i/>
                    <w:color w:val="FF0000"/>
                    <w:lang w:val="x-none" w:eastAsia="en-US"/>
                  </w:rPr>
                </m:ctrlPr>
              </m:sSubPr>
              <m:e>
                <m:r>
                  <w:rPr>
                    <w:rFonts w:ascii="Cambria Math"/>
                    <w:color w:val="FF0000"/>
                    <w:lang w:val="x-none" w:eastAsia="en-US"/>
                  </w:rPr>
                  <m:t>μ</m:t>
                </m:r>
              </m:e>
              <m:sub>
                <m:r>
                  <m:rPr>
                    <m:nor/>
                  </m:rPr>
                  <w:rPr>
                    <w:rFonts w:ascii="Cambria Math"/>
                    <w:color w:val="FF0000"/>
                    <w:lang w:val="en-US" w:eastAsia="en-US"/>
                  </w:rPr>
                  <m:t>S</m:t>
                </m:r>
                <m:r>
                  <m:rPr>
                    <m:nor/>
                  </m:rPr>
                  <w:rPr>
                    <w:rFonts w:ascii="Cambria Math"/>
                    <w:color w:val="FF0000"/>
                    <w:lang w:val="x-none" w:eastAsia="en-US"/>
                  </w:rPr>
                  <m:t>L</m:t>
                </m:r>
                <m:ctrlPr>
                  <w:rPr>
                    <w:rFonts w:ascii="Cambria Math" w:hAnsi="Cambria Math"/>
                    <w:color w:val="FF0000"/>
                    <w:lang w:val="x-none" w:eastAsia="en-US"/>
                  </w:rPr>
                </m:ctrlPr>
              </m:sub>
            </m:sSub>
            <m:r>
              <w:rPr>
                <w:rFonts w:ascii="Cambria Math"/>
                <w:color w:val="FF0000"/>
                <w:lang w:val="x-none" w:eastAsia="en-US"/>
              </w:rPr>
              <m:t>-</m:t>
            </m:r>
            <m:sSub>
              <m:sSubPr>
                <m:ctrlPr>
                  <w:rPr>
                    <w:rFonts w:ascii="Cambria Math" w:hAnsi="Cambria Math"/>
                    <w:i/>
                    <w:color w:val="FF0000"/>
                    <w:lang w:val="x-none" w:eastAsia="en-US"/>
                  </w:rPr>
                </m:ctrlPr>
              </m:sSubPr>
              <m:e>
                <m:r>
                  <w:rPr>
                    <w:rFonts w:ascii="Cambria Math"/>
                    <w:color w:val="FF0000"/>
                    <w:lang w:val="x-none" w:eastAsia="en-US"/>
                  </w:rPr>
                  <m:t>μ</m:t>
                </m:r>
              </m:e>
              <m:sub>
                <m:r>
                  <m:rPr>
                    <m:nor/>
                  </m:rPr>
                  <w:rPr>
                    <w:rFonts w:ascii="Cambria Math"/>
                    <w:color w:val="FF0000"/>
                    <w:lang w:val="x-none" w:eastAsia="en-US"/>
                  </w:rPr>
                  <m:t>UL</m:t>
                </m:r>
                <m:ctrlPr>
                  <w:rPr>
                    <w:rFonts w:ascii="Cambria Math" w:hAnsi="Cambria Math"/>
                    <w:color w:val="FF0000"/>
                    <w:lang w:val="x-none" w:eastAsia="en-US"/>
                  </w:rPr>
                </m:ctrlPr>
              </m:sub>
            </m:sSub>
          </m:sup>
        </m:sSup>
      </m:oMath>
      <w:r w:rsidRPr="00213CAD">
        <w:rPr>
          <w:color w:val="FF0000"/>
          <w:lang w:val="en-US" w:eastAsia="en-US"/>
        </w:rPr>
        <w:t xml:space="preserve"> between the sidelink SCS configuration </w:t>
      </w:r>
      <m:oMath>
        <m:sSub>
          <m:sSubPr>
            <m:ctrlPr>
              <w:rPr>
                <w:rFonts w:ascii="Cambria Math" w:hAnsi="Cambria Math"/>
                <w:i/>
                <w:color w:val="FF0000"/>
                <w:lang w:val="x-none" w:eastAsia="en-US"/>
              </w:rPr>
            </m:ctrlPr>
          </m:sSubPr>
          <m:e>
            <m:r>
              <w:rPr>
                <w:rFonts w:ascii="Cambria Math"/>
                <w:color w:val="FF0000"/>
                <w:lang w:val="x-none" w:eastAsia="en-US"/>
              </w:rPr>
              <m:t>μ</m:t>
            </m:r>
          </m:e>
          <m:sub>
            <m:r>
              <m:rPr>
                <m:nor/>
              </m:rPr>
              <w:rPr>
                <w:rFonts w:ascii="Cambria Math"/>
                <w:color w:val="FF0000"/>
                <w:lang w:val="en-US" w:eastAsia="en-US"/>
              </w:rPr>
              <m:t>S</m:t>
            </m:r>
            <m:r>
              <m:rPr>
                <m:nor/>
              </m:rPr>
              <w:rPr>
                <w:rFonts w:ascii="Cambria Math"/>
                <w:color w:val="FF0000"/>
                <w:lang w:val="x-none" w:eastAsia="en-US"/>
              </w:rPr>
              <m:t>L</m:t>
            </m:r>
            <m:ctrlPr>
              <w:rPr>
                <w:rFonts w:ascii="Cambria Math" w:hAnsi="Cambria Math"/>
                <w:color w:val="FF0000"/>
                <w:lang w:val="x-none" w:eastAsia="en-US"/>
              </w:rPr>
            </m:ctrlPr>
          </m:sub>
        </m:sSub>
      </m:oMath>
      <w:r w:rsidRPr="00213CAD">
        <w:rPr>
          <w:color w:val="FF0000"/>
          <w:lang w:val="en-US" w:eastAsia="en-US"/>
        </w:rPr>
        <w:t xml:space="preserve"> and the uplink SCS configuration </w:t>
      </w:r>
      <w:r w:rsidRPr="00213CAD">
        <w:rPr>
          <w:color w:val="FF0000"/>
          <w:position w:val="-10"/>
          <w:lang w:val="x-none" w:eastAsia="en-US"/>
        </w:rPr>
        <w:object w:dxaOrig="380" w:dyaOrig="300" w14:anchorId="21B8F5AE">
          <v:shape id="_x0000_i1037" type="#_x0000_t75" style="width:21.75pt;height:15.75pt" o:ole="">
            <v:imagedata r:id="rId27" o:title=""/>
          </v:shape>
          <o:OLEObject Type="Embed" ProgID="Equation.3" ShapeID="_x0000_i1037" DrawAspect="Content" ObjectID="_1648054846" r:id="rId28"/>
        </w:object>
      </w:r>
      <w:r w:rsidRPr="00213CAD">
        <w:rPr>
          <w:color w:val="FF0000"/>
          <w:lang w:val="en-US" w:eastAsia="en-US"/>
        </w:rPr>
        <w:t xml:space="preserve"> provided by </w:t>
      </w:r>
      <w:r w:rsidRPr="00213CAD">
        <w:rPr>
          <w:i/>
          <w:color w:val="FF0000"/>
          <w:lang w:val="en-US" w:eastAsia="en-US"/>
        </w:rPr>
        <w:t>subcarrierSpacing</w:t>
      </w:r>
      <w:r w:rsidRPr="00213CAD">
        <w:rPr>
          <w:color w:val="FF0000"/>
          <w:lang w:val="en-US" w:eastAsia="en-US"/>
        </w:rPr>
        <w:t xml:space="preserve"> in </w:t>
      </w:r>
      <w:r w:rsidRPr="00213CAD">
        <w:rPr>
          <w:i/>
          <w:color w:val="FF0000"/>
          <w:lang w:val="en-US" w:eastAsia="en-US"/>
        </w:rPr>
        <w:t>BWP-Sidelink</w:t>
      </w:r>
      <w:r w:rsidRPr="00213CAD">
        <w:rPr>
          <w:color w:val="FF0000"/>
          <w:lang w:val="en-US" w:eastAsia="en-US"/>
        </w:rPr>
        <w:t xml:space="preserve"> and </w:t>
      </w:r>
      <w:r w:rsidRPr="00213CAD">
        <w:rPr>
          <w:i/>
          <w:color w:val="FF0000"/>
          <w:lang w:val="en-US" w:eastAsia="en-US"/>
        </w:rPr>
        <w:t xml:space="preserve">BWP-Uplink </w:t>
      </w:r>
      <w:r w:rsidRPr="00213CAD">
        <w:rPr>
          <w:color w:val="FF0000"/>
          <w:lang w:val="en-US" w:eastAsia="en-US"/>
        </w:rPr>
        <w:t>for the SL BWP and the active UL BWP, respectively</w:t>
      </w:r>
    </w:p>
    <w:p w14:paraId="2C76E148" w14:textId="6AB385DF" w:rsidR="00BB4C4B" w:rsidRPr="00213CAD" w:rsidRDefault="00BB4C4B" w:rsidP="00445CAE">
      <w:pPr>
        <w:overflowPunct/>
        <w:autoSpaceDE/>
        <w:autoSpaceDN/>
        <w:adjustRightInd/>
        <w:ind w:left="568" w:hanging="284"/>
        <w:textAlignment w:val="auto"/>
        <w:rPr>
          <w:color w:val="FF0000"/>
          <w:lang w:val="x-none" w:eastAsia="en-US"/>
        </w:rPr>
      </w:pPr>
      <w:r w:rsidRPr="00213CAD">
        <w:rPr>
          <w:color w:val="FF0000"/>
          <w:lang w:val="en-US" w:eastAsia="en-US"/>
        </w:rPr>
        <w:t>c)</w:t>
      </w:r>
      <w:r w:rsidRPr="00213CAD">
        <w:rPr>
          <w:color w:val="FF0000"/>
          <w:lang w:val="en-US" w:eastAsia="en-US"/>
        </w:rPr>
        <w:tab/>
        <w:t xml:space="preserve">SL pool </w:t>
      </w:r>
      <w:r w:rsidR="00D46174" w:rsidRPr="00213CAD">
        <w:rPr>
          <w:color w:val="FF0000"/>
          <w:lang w:val="en-US" w:eastAsia="en-US"/>
        </w:rPr>
        <w:t>bitmap</w:t>
      </w:r>
    </w:p>
    <w:p w14:paraId="3D76D429" w14:textId="4479B1AA" w:rsidR="00445CAE" w:rsidRPr="00213CAD" w:rsidRDefault="00445CAE" w:rsidP="00445CAE">
      <w:pPr>
        <w:overflowPunct/>
        <w:autoSpaceDE/>
        <w:autoSpaceDN/>
        <w:adjustRightInd/>
        <w:textAlignment w:val="auto"/>
        <w:rPr>
          <w:color w:val="FF0000"/>
          <w:lang w:eastAsia="zh-CN"/>
        </w:rPr>
      </w:pPr>
      <w:r w:rsidRPr="00213CAD">
        <w:rPr>
          <w:color w:val="FF0000"/>
          <w:lang w:val="en-US" w:eastAsia="zh-CN"/>
        </w:rPr>
        <w:t>For the set of slot timing values</w:t>
      </w:r>
      <w:r w:rsidRPr="00213CAD">
        <w:rPr>
          <w:color w:val="FF0000"/>
          <w:vertAlign w:val="subscript"/>
          <w:lang w:val="en-US" w:eastAsia="zh-CN"/>
        </w:rPr>
        <w:t xml:space="preserve"> </w:t>
      </w:r>
      <w:r w:rsidRPr="00213CAD">
        <w:rPr>
          <w:color w:val="FF0000"/>
          <w:position w:val="-10"/>
          <w:lang w:eastAsia="en-US"/>
        </w:rPr>
        <w:object w:dxaOrig="300" w:dyaOrig="340" w14:anchorId="4FB5C67D">
          <v:shape id="_x0000_i1038" type="#_x0000_t75" style="width:14.25pt;height:15.75pt" o:ole="">
            <v:imagedata r:id="rId23" o:title=""/>
          </v:shape>
          <o:OLEObject Type="Embed" ProgID="Equation.3" ShapeID="_x0000_i1038" DrawAspect="Content" ObjectID="_1648054847" r:id="rId29"/>
        </w:object>
      </w:r>
      <w:r w:rsidRPr="00213CAD">
        <w:rPr>
          <w:color w:val="FF0000"/>
          <w:lang w:val="en-US" w:eastAsia="zh-CN"/>
        </w:rPr>
        <w:t xml:space="preserve">, the UE determines a set of </w:t>
      </w:r>
      <w:r w:rsidRPr="00213CAD">
        <w:rPr>
          <w:rFonts w:cs="Arial"/>
          <w:color w:val="FF0000"/>
          <w:position w:val="-12"/>
          <w:lang w:eastAsia="zh-CN"/>
        </w:rPr>
        <w:object w:dxaOrig="460" w:dyaOrig="320" w14:anchorId="0B8C7EAF">
          <v:shape id="_x0000_i1039" type="#_x0000_t75" style="width:21.75pt;height:16.5pt" o:ole="">
            <v:imagedata r:id="rId15" o:title=""/>
          </v:shape>
          <o:OLEObject Type="Embed" ProgID="Equation.3" ShapeID="_x0000_i1039" DrawAspect="Content" ObjectID="_1648054848" r:id="rId30"/>
        </w:object>
      </w:r>
      <w:r w:rsidRPr="00213CAD">
        <w:rPr>
          <w:color w:val="FF0000"/>
          <w:lang w:eastAsia="en-US"/>
        </w:rPr>
        <w:t xml:space="preserve"> occasions for candidate P</w:t>
      </w:r>
      <w:r w:rsidR="006722FC" w:rsidRPr="00213CAD">
        <w:rPr>
          <w:color w:val="FF0000"/>
          <w:lang w:eastAsia="en-US"/>
        </w:rPr>
        <w:t>SF</w:t>
      </w:r>
      <w:r w:rsidRPr="00213CAD">
        <w:rPr>
          <w:color w:val="FF0000"/>
          <w:lang w:eastAsia="en-US"/>
        </w:rPr>
        <w:t>CH receptions</w:t>
      </w:r>
      <w:r w:rsidRPr="00213CAD">
        <w:rPr>
          <w:color w:val="FF0000"/>
          <w:lang w:eastAsia="zh-CN"/>
        </w:rPr>
        <w:t xml:space="preserve"> according to the following pseudo-code.</w:t>
      </w:r>
    </w:p>
    <w:p w14:paraId="12B6104C" w14:textId="54EDE47C" w:rsidR="00445CAE" w:rsidRPr="00213CAD" w:rsidRDefault="00445CAE" w:rsidP="00445CAE">
      <w:pPr>
        <w:overflowPunct/>
        <w:autoSpaceDE/>
        <w:autoSpaceDN/>
        <w:adjustRightInd/>
        <w:textAlignment w:val="auto"/>
        <w:rPr>
          <w:color w:val="FF0000"/>
          <w:lang w:eastAsia="zh-CN"/>
        </w:rPr>
      </w:pPr>
      <w:r w:rsidRPr="00213CAD">
        <w:rPr>
          <w:color w:val="FF0000"/>
          <w:lang w:eastAsia="zh-CN"/>
        </w:rPr>
        <w:t xml:space="preserve">Set </w:t>
      </w:r>
      <w:r w:rsidRPr="00213CAD">
        <w:rPr>
          <w:rFonts w:cs="Arial"/>
          <w:color w:val="FF0000"/>
          <w:position w:val="-10"/>
          <w:lang w:eastAsia="zh-CN"/>
        </w:rPr>
        <w:object w:dxaOrig="480" w:dyaOrig="279" w14:anchorId="27E4A7D0">
          <v:shape id="_x0000_i1040" type="#_x0000_t75" style="width:21.75pt;height:14.25pt" o:ole="">
            <v:imagedata r:id="rId31" o:title=""/>
          </v:shape>
          <o:OLEObject Type="Embed" ProgID="Equation.3" ShapeID="_x0000_i1040" DrawAspect="Content" ObjectID="_1648054849" r:id="rId32"/>
        </w:object>
      </w:r>
      <w:r w:rsidRPr="00213CAD">
        <w:rPr>
          <w:rFonts w:cs="Arial"/>
          <w:color w:val="FF0000"/>
          <w:lang w:eastAsia="zh-CN"/>
        </w:rPr>
        <w:t xml:space="preserve"> </w:t>
      </w:r>
      <w:r w:rsidRPr="00213CAD">
        <w:rPr>
          <w:color w:val="FF0000"/>
          <w:lang w:eastAsia="en-US"/>
        </w:rPr>
        <w:t xml:space="preserve">- </w:t>
      </w:r>
      <w:r w:rsidRPr="00213CAD">
        <w:rPr>
          <w:color w:val="FF0000"/>
          <w:lang w:eastAsia="zh-CN"/>
        </w:rPr>
        <w:t xml:space="preserve">index of </w:t>
      </w:r>
      <w:r w:rsidRPr="00213CAD">
        <w:rPr>
          <w:color w:val="FF0000"/>
          <w:lang w:eastAsia="en-US"/>
        </w:rPr>
        <w:t>occasion for candidate P</w:t>
      </w:r>
      <w:r w:rsidR="004E510A" w:rsidRPr="00213CAD">
        <w:rPr>
          <w:color w:val="FF0000"/>
          <w:lang w:eastAsia="en-US"/>
        </w:rPr>
        <w:t>SF</w:t>
      </w:r>
      <w:r w:rsidRPr="00213CAD">
        <w:rPr>
          <w:color w:val="FF0000"/>
          <w:lang w:eastAsia="en-US"/>
        </w:rPr>
        <w:t>CH reception</w:t>
      </w:r>
    </w:p>
    <w:p w14:paraId="14CE5CB2" w14:textId="77777777" w:rsidR="00445CAE" w:rsidRPr="00213CAD" w:rsidRDefault="00445CAE" w:rsidP="00445CAE">
      <w:pPr>
        <w:overflowPunct/>
        <w:autoSpaceDE/>
        <w:autoSpaceDN/>
        <w:adjustRightInd/>
        <w:textAlignment w:val="auto"/>
        <w:rPr>
          <w:rFonts w:cs="Arial"/>
          <w:color w:val="FF0000"/>
          <w:lang w:eastAsia="zh-CN"/>
        </w:rPr>
      </w:pPr>
      <w:r w:rsidRPr="00213CAD">
        <w:rPr>
          <w:color w:val="FF0000"/>
          <w:lang w:eastAsia="zh-CN"/>
        </w:rPr>
        <w:t xml:space="preserve">Set </w:t>
      </w:r>
      <w:r w:rsidRPr="00213CAD">
        <w:rPr>
          <w:rFonts w:cs="Arial"/>
          <w:color w:val="FF0000"/>
          <w:position w:val="-12"/>
          <w:lang w:eastAsia="zh-CN"/>
        </w:rPr>
        <w:object w:dxaOrig="840" w:dyaOrig="320" w14:anchorId="3B06AF7B">
          <v:shape id="_x0000_i1041" type="#_x0000_t75" style="width:43.5pt;height:16.5pt" o:ole="">
            <v:imagedata r:id="rId33" o:title=""/>
          </v:shape>
          <o:OLEObject Type="Embed" ProgID="Equation.3" ShapeID="_x0000_i1041" DrawAspect="Content" ObjectID="_1648054850" r:id="rId34"/>
        </w:object>
      </w:r>
    </w:p>
    <w:p w14:paraId="4BC6DE1F" w14:textId="77777777" w:rsidR="00445CAE" w:rsidRPr="00213CAD" w:rsidRDefault="00445CAE" w:rsidP="00445CAE">
      <w:pPr>
        <w:overflowPunct/>
        <w:autoSpaceDE/>
        <w:autoSpaceDN/>
        <w:adjustRightInd/>
        <w:textAlignment w:val="auto"/>
        <w:rPr>
          <w:color w:val="FF0000"/>
          <w:lang w:eastAsia="zh-CN"/>
        </w:rPr>
      </w:pPr>
      <w:r w:rsidRPr="00213CAD">
        <w:rPr>
          <w:rFonts w:cs="Arial"/>
          <w:color w:val="FF0000"/>
          <w:lang w:eastAsia="zh-CN"/>
        </w:rPr>
        <w:t xml:space="preserve">Set </w:t>
      </w:r>
      <w:r w:rsidRPr="00213CAD">
        <w:rPr>
          <w:color w:val="FF0000"/>
          <w:position w:val="-10"/>
          <w:lang w:eastAsia="en-US"/>
        </w:rPr>
        <w:object w:dxaOrig="520" w:dyaOrig="300" w14:anchorId="0A86E471">
          <v:shape id="_x0000_i1042" type="#_x0000_t75" style="width:21.75pt;height:14.25pt" o:ole="">
            <v:imagedata r:id="rId35" o:title=""/>
          </v:shape>
          <o:OLEObject Type="Embed" ProgID="Equation.3" ShapeID="_x0000_i1042" DrawAspect="Content" ObjectID="_1648054851" r:id="rId36"/>
        </w:object>
      </w:r>
      <w:r w:rsidRPr="00213CAD">
        <w:rPr>
          <w:color w:val="FF0000"/>
          <w:lang w:eastAsia="en-US"/>
        </w:rPr>
        <w:t xml:space="preserve"> to the cardinality of set </w:t>
      </w:r>
      <w:r w:rsidRPr="00213CAD">
        <w:rPr>
          <w:color w:val="FF0000"/>
          <w:position w:val="-10"/>
          <w:lang w:eastAsia="en-US"/>
        </w:rPr>
        <w:object w:dxaOrig="300" w:dyaOrig="340" w14:anchorId="73F685F5">
          <v:shape id="_x0000_i1043" type="#_x0000_t75" style="width:14.25pt;height:14.25pt" o:ole="">
            <v:imagedata r:id="rId37" o:title=""/>
          </v:shape>
          <o:OLEObject Type="Embed" ProgID="Equation.3" ShapeID="_x0000_i1043" DrawAspect="Content" ObjectID="_1648054852" r:id="rId38"/>
        </w:object>
      </w:r>
    </w:p>
    <w:p w14:paraId="274433B7" w14:textId="77777777" w:rsidR="00445CAE" w:rsidRPr="00213CAD" w:rsidRDefault="00445CAE" w:rsidP="00445CAE">
      <w:pPr>
        <w:overflowPunct/>
        <w:autoSpaceDE/>
        <w:autoSpaceDN/>
        <w:adjustRightInd/>
        <w:textAlignment w:val="auto"/>
        <w:rPr>
          <w:color w:val="FF0000"/>
          <w:lang w:eastAsia="zh-CN"/>
        </w:rPr>
      </w:pPr>
      <w:r w:rsidRPr="00213CAD">
        <w:rPr>
          <w:color w:val="FF0000"/>
          <w:lang w:eastAsia="zh-CN"/>
        </w:rPr>
        <w:t xml:space="preserve">Set </w:t>
      </w:r>
      <w:r w:rsidRPr="00213CAD">
        <w:rPr>
          <w:i/>
          <w:color w:val="FF0000"/>
          <w:lang w:eastAsia="zh-CN"/>
        </w:rPr>
        <w:t>k</w:t>
      </w:r>
      <w:r w:rsidRPr="00213CAD">
        <w:rPr>
          <w:color w:val="FF0000"/>
          <w:lang w:eastAsia="zh-CN"/>
        </w:rPr>
        <w:t xml:space="preserve"> =0 – index of slot timing values </w:t>
      </w:r>
      <w:r w:rsidRPr="00213CAD">
        <w:rPr>
          <w:rFonts w:cs="Arial"/>
          <w:color w:val="FF0000"/>
          <w:position w:val="-12"/>
          <w:lang w:eastAsia="zh-CN"/>
        </w:rPr>
        <w:object w:dxaOrig="380" w:dyaOrig="320" w14:anchorId="537E1013">
          <v:shape id="_x0000_i1044" type="#_x0000_t75" style="width:15.75pt;height:14.25pt" o:ole="">
            <v:imagedata r:id="rId39" o:title=""/>
          </v:shape>
          <o:OLEObject Type="Embed" ProgID="Equation.3" ShapeID="_x0000_i1044" DrawAspect="Content" ObjectID="_1648054853" r:id="rId40"/>
        </w:object>
      </w:r>
      <w:r w:rsidRPr="00213CAD">
        <w:rPr>
          <w:rFonts w:cs="Arial"/>
          <w:color w:val="FF0000"/>
          <w:lang w:eastAsia="zh-CN"/>
        </w:rPr>
        <w:t>, in descending order of the slot timing values,</w:t>
      </w:r>
      <w:r w:rsidRPr="00213CAD">
        <w:rPr>
          <w:color w:val="FF0000"/>
          <w:lang w:eastAsia="en-US"/>
        </w:rPr>
        <w:t xml:space="preserve"> </w:t>
      </w:r>
      <w:r w:rsidRPr="00213CAD">
        <w:rPr>
          <w:color w:val="FF0000"/>
          <w:lang w:eastAsia="zh-CN"/>
        </w:rPr>
        <w:t xml:space="preserve">in set </w:t>
      </w:r>
      <w:r w:rsidRPr="00213CAD">
        <w:rPr>
          <w:color w:val="FF0000"/>
          <w:position w:val="-10"/>
          <w:lang w:eastAsia="en-US"/>
        </w:rPr>
        <w:object w:dxaOrig="300" w:dyaOrig="340" w14:anchorId="263B7D59">
          <v:shape id="_x0000_i1045" type="#_x0000_t75" style="width:14.25pt;height:14.25pt" o:ole="">
            <v:imagedata r:id="rId37" o:title=""/>
          </v:shape>
          <o:OLEObject Type="Embed" ProgID="Equation.3" ShapeID="_x0000_i1045" DrawAspect="Content" ObjectID="_1648054854" r:id="rId41"/>
        </w:object>
      </w:r>
      <w:r w:rsidRPr="00213CAD">
        <w:rPr>
          <w:color w:val="FF0000"/>
          <w:lang w:eastAsia="en-US"/>
        </w:rPr>
        <w:t xml:space="preserve"> for serving cell </w:t>
      </w:r>
      <w:r w:rsidRPr="00213CAD">
        <w:rPr>
          <w:rFonts w:cs="Arial"/>
          <w:color w:val="FF0000"/>
          <w:position w:val="-6"/>
          <w:lang w:eastAsia="zh-CN"/>
        </w:rPr>
        <w:object w:dxaOrig="160" w:dyaOrig="200" w14:anchorId="53448E02">
          <v:shape id="_x0000_i1046" type="#_x0000_t75" style="width:7.5pt;height:14.25pt" o:ole="">
            <v:imagedata r:id="rId18" o:title=""/>
          </v:shape>
          <o:OLEObject Type="Embed" ProgID="Equation.3" ShapeID="_x0000_i1046" DrawAspect="Content" ObjectID="_1648054855" r:id="rId42"/>
        </w:object>
      </w:r>
    </w:p>
    <w:p w14:paraId="7E80AEE5" w14:textId="77777777" w:rsidR="00445CAE" w:rsidRPr="00213CAD" w:rsidRDefault="00445CAE" w:rsidP="00445CAE">
      <w:pPr>
        <w:overflowPunct/>
        <w:autoSpaceDE/>
        <w:autoSpaceDN/>
        <w:adjustRightInd/>
        <w:textAlignment w:val="auto"/>
        <w:rPr>
          <w:color w:val="FF0000"/>
          <w:lang w:eastAsia="en-US"/>
        </w:rPr>
      </w:pPr>
      <w:r w:rsidRPr="00213CAD">
        <w:rPr>
          <w:color w:val="FF0000"/>
          <w:lang w:eastAsia="zh-CN"/>
        </w:rPr>
        <w:t xml:space="preserve">while </w:t>
      </w:r>
      <w:r w:rsidRPr="00213CAD">
        <w:rPr>
          <w:color w:val="FF0000"/>
          <w:position w:val="-10"/>
          <w:lang w:eastAsia="en-US"/>
        </w:rPr>
        <w:object w:dxaOrig="840" w:dyaOrig="300" w14:anchorId="0808B1EE">
          <v:shape id="_x0000_i1047" type="#_x0000_t75" style="width:43.5pt;height:14.25pt" o:ole="">
            <v:imagedata r:id="rId43" o:title=""/>
          </v:shape>
          <o:OLEObject Type="Embed" ProgID="Equation.3" ShapeID="_x0000_i1047" DrawAspect="Content" ObjectID="_1648054856" r:id="rId44"/>
        </w:object>
      </w:r>
      <w:r w:rsidRPr="00213CAD">
        <w:rPr>
          <w:color w:val="FF0000"/>
          <w:lang w:eastAsia="zh-CN"/>
        </w:rPr>
        <w:t xml:space="preserve"> </w:t>
      </w:r>
    </w:p>
    <w:p w14:paraId="29C288F8" w14:textId="2D80ACCD" w:rsidR="00445CAE" w:rsidRPr="00213CAD" w:rsidRDefault="00445CAE" w:rsidP="00715BD0">
      <w:pPr>
        <w:overflowPunct/>
        <w:autoSpaceDE/>
        <w:autoSpaceDN/>
        <w:adjustRightInd/>
        <w:ind w:left="568" w:hanging="284"/>
        <w:textAlignment w:val="auto"/>
        <w:rPr>
          <w:color w:val="FF0000"/>
          <w:lang w:val="x-none" w:eastAsia="zh-CN"/>
        </w:rPr>
      </w:pPr>
      <w:r w:rsidRPr="00213CAD">
        <w:rPr>
          <w:color w:val="FF0000"/>
          <w:lang w:val="x-none" w:eastAsia="en-US"/>
        </w:rPr>
        <w:t xml:space="preserve">if </w:t>
      </w:r>
      <m:oMath>
        <m:func>
          <m:funcPr>
            <m:ctrlPr>
              <w:rPr>
                <w:rFonts w:ascii="Cambria Math" w:hAnsi="Cambria Math"/>
                <w:iCs/>
                <w:color w:val="FF0000"/>
                <w:lang w:val="x-none" w:eastAsia="en-US"/>
              </w:rPr>
            </m:ctrlPr>
          </m:funcPr>
          <m:fName>
            <m:r>
              <m:rPr>
                <m:sty m:val="p"/>
              </m:rPr>
              <w:rPr>
                <w:rFonts w:ascii="Cambria Math"/>
                <w:color w:val="FF0000"/>
                <w:lang w:val="x-none" w:eastAsia="en-US"/>
              </w:rPr>
              <m:t>mod</m:t>
            </m:r>
          </m:fName>
          <m:e>
            <m:r>
              <m:rPr>
                <m:sty m:val="p"/>
              </m:rPr>
              <w:rPr>
                <w:rFonts w:ascii="Cambria Math"/>
                <w:color w:val="FF0000"/>
                <w:lang w:val="x-none" w:eastAsia="en-US"/>
              </w:rPr>
              <m:t> </m:t>
            </m:r>
          </m:e>
        </m:func>
        <m:d>
          <m:dPr>
            <m:ctrlPr>
              <w:rPr>
                <w:rFonts w:ascii="Cambria Math" w:hAnsi="Cambria Math"/>
                <w:iCs/>
                <w:color w:val="FF0000"/>
                <w:lang w:val="x-none" w:eastAsia="en-US"/>
              </w:rPr>
            </m:ctrlPr>
          </m:dPr>
          <m:e>
            <m:sSub>
              <m:sSubPr>
                <m:ctrlPr>
                  <w:rPr>
                    <w:rFonts w:ascii="Cambria Math" w:hAnsi="Cambria Math"/>
                    <w:iCs/>
                    <w:color w:val="FF0000"/>
                    <w:lang w:val="x-none" w:eastAsia="en-US"/>
                  </w:rPr>
                </m:ctrlPr>
              </m:sSubPr>
              <m:e>
                <m:r>
                  <m:rPr>
                    <m:sty m:val="p"/>
                  </m:rPr>
                  <w:rPr>
                    <w:rFonts w:ascii="Cambria Math"/>
                    <w:color w:val="FF0000"/>
                    <w:lang w:val="x-none" w:eastAsia="en-US"/>
                  </w:rPr>
                  <m:t>n</m:t>
                </m:r>
              </m:e>
              <m:sub>
                <m:r>
                  <m:rPr>
                    <m:sty m:val="p"/>
                  </m:rPr>
                  <w:rPr>
                    <w:rFonts w:ascii="Cambria Math"/>
                    <w:color w:val="FF0000"/>
                    <w:lang w:val="x-none" w:eastAsia="en-US"/>
                  </w:rPr>
                  <m:t>U</m:t>
                </m:r>
              </m:sub>
            </m:sSub>
            <m:r>
              <m:rPr>
                <m:sty m:val="p"/>
              </m:rPr>
              <w:rPr>
                <w:rFonts w:ascii="Cambria Math"/>
                <w:color w:val="FF0000"/>
                <w:lang w:val="x-none" w:eastAsia="en-US"/>
              </w:rPr>
              <m:t>-</m:t>
            </m:r>
            <m:sSub>
              <m:sSubPr>
                <m:ctrlPr>
                  <w:rPr>
                    <w:rFonts w:ascii="Cambria Math" w:hAnsi="Cambria Math"/>
                    <w:iCs/>
                    <w:color w:val="FF0000"/>
                    <w:lang w:val="x-none" w:eastAsia="en-US"/>
                  </w:rPr>
                </m:ctrlPr>
              </m:sSubPr>
              <m:e>
                <m:r>
                  <m:rPr>
                    <m:sty m:val="p"/>
                  </m:rPr>
                  <w:rPr>
                    <w:rFonts w:ascii="Cambria Math"/>
                    <w:color w:val="FF0000"/>
                    <w:lang w:val="x-none" w:eastAsia="en-US"/>
                  </w:rPr>
                  <m:t>K</m:t>
                </m:r>
              </m:e>
              <m:sub>
                <m:r>
                  <m:rPr>
                    <m:sty m:val="p"/>
                  </m:rPr>
                  <w:rPr>
                    <w:rFonts w:ascii="Cambria Math"/>
                    <w:color w:val="FF0000"/>
                    <w:lang w:val="x-none" w:eastAsia="en-US"/>
                  </w:rPr>
                  <m:t>1,k</m:t>
                </m:r>
              </m:sub>
            </m:sSub>
            <m:r>
              <m:rPr>
                <m:sty m:val="p"/>
              </m:rPr>
              <w:rPr>
                <w:rFonts w:ascii="Cambria Math"/>
                <w:color w:val="FF0000"/>
                <w:lang w:val="x-none" w:eastAsia="en-US"/>
              </w:rPr>
              <m:t>+1,</m:t>
            </m:r>
            <m:func>
              <m:funcPr>
                <m:ctrlPr>
                  <w:rPr>
                    <w:rFonts w:ascii="Cambria Math" w:hAnsi="Cambria Math"/>
                    <w:iCs/>
                    <w:color w:val="FF0000"/>
                    <w:lang w:val="x-none" w:eastAsia="en-US"/>
                  </w:rPr>
                </m:ctrlPr>
              </m:funcPr>
              <m:fName>
                <m:r>
                  <m:rPr>
                    <m:sty m:val="p"/>
                  </m:rPr>
                  <w:rPr>
                    <w:rFonts w:ascii="Cambria Math"/>
                    <w:color w:val="FF0000"/>
                    <w:lang w:val="x-none" w:eastAsia="en-US"/>
                  </w:rPr>
                  <m:t>max</m:t>
                </m:r>
              </m:fName>
              <m:e>
                <m:d>
                  <m:dPr>
                    <m:ctrlPr>
                      <w:rPr>
                        <w:rFonts w:ascii="Cambria Math" w:hAnsi="Cambria Math"/>
                        <w:iCs/>
                        <w:color w:val="FF0000"/>
                        <w:lang w:val="x-none" w:eastAsia="en-US"/>
                      </w:rPr>
                    </m:ctrlPr>
                  </m:dPr>
                  <m:e>
                    <m:sSup>
                      <m:sSupPr>
                        <m:ctrlPr>
                          <w:rPr>
                            <w:rFonts w:ascii="Cambria Math" w:hAnsi="Cambria Math"/>
                            <w:iCs/>
                            <w:color w:val="FF0000"/>
                            <w:lang w:val="x-none" w:eastAsia="en-US"/>
                          </w:rPr>
                        </m:ctrlPr>
                      </m:sSupPr>
                      <m:e>
                        <m:r>
                          <m:rPr>
                            <m:sty m:val="p"/>
                          </m:rPr>
                          <w:rPr>
                            <w:rFonts w:ascii="Cambria Math"/>
                            <w:color w:val="FF0000"/>
                            <w:lang w:val="x-none" w:eastAsia="en-US"/>
                          </w:rPr>
                          <m:t>2</m:t>
                        </m:r>
                      </m:e>
                      <m:sup>
                        <m:sSub>
                          <m:sSubPr>
                            <m:ctrlPr>
                              <w:rPr>
                                <w:rFonts w:ascii="Cambria Math" w:hAnsi="Cambria Math"/>
                                <w:iCs/>
                                <w:color w:val="FF0000"/>
                                <w:lang w:val="x-none" w:eastAsia="en-US"/>
                              </w:rPr>
                            </m:ctrlPr>
                          </m:sSubPr>
                          <m:e>
                            <m:r>
                              <m:rPr>
                                <m:sty m:val="p"/>
                              </m:rPr>
                              <w:rPr>
                                <w:rFonts w:ascii="Cambria Math"/>
                                <w:color w:val="FF0000"/>
                                <w:lang w:val="x-none" w:eastAsia="en-US"/>
                              </w:rPr>
                              <m:t>μ</m:t>
                            </m:r>
                          </m:e>
                          <m:sub>
                            <m:r>
                              <m:rPr>
                                <m:nor/>
                              </m:rPr>
                              <w:rPr>
                                <w:rFonts w:ascii="Cambria Math"/>
                                <w:iCs/>
                                <w:color w:val="FF0000"/>
                                <w:lang w:val="en-US" w:eastAsia="en-US"/>
                              </w:rPr>
                              <m:t>U</m:t>
                            </m:r>
                            <m:r>
                              <m:rPr>
                                <m:nor/>
                              </m:rPr>
                              <w:rPr>
                                <w:rFonts w:ascii="Cambria Math"/>
                                <w:iCs/>
                                <w:color w:val="FF0000"/>
                                <w:lang w:val="x-none" w:eastAsia="en-US"/>
                              </w:rPr>
                              <m:t>L</m:t>
                            </m:r>
                          </m:sub>
                        </m:sSub>
                        <m:r>
                          <m:rPr>
                            <m:sty m:val="p"/>
                          </m:rPr>
                          <w:rPr>
                            <w:rFonts w:ascii="Cambria Math"/>
                            <w:color w:val="FF0000"/>
                            <w:lang w:val="x-none" w:eastAsia="en-US"/>
                          </w:rPr>
                          <m:t>-</m:t>
                        </m:r>
                        <m:sSub>
                          <m:sSubPr>
                            <m:ctrlPr>
                              <w:rPr>
                                <w:rFonts w:ascii="Cambria Math" w:hAnsi="Cambria Math"/>
                                <w:iCs/>
                                <w:color w:val="FF0000"/>
                                <w:lang w:val="x-none" w:eastAsia="en-US"/>
                              </w:rPr>
                            </m:ctrlPr>
                          </m:sSubPr>
                          <m:e>
                            <m:r>
                              <m:rPr>
                                <m:sty m:val="p"/>
                              </m:rPr>
                              <w:rPr>
                                <w:rFonts w:ascii="Cambria Math"/>
                                <w:color w:val="FF0000"/>
                                <w:lang w:val="x-none" w:eastAsia="en-US"/>
                              </w:rPr>
                              <m:t>μ</m:t>
                            </m:r>
                          </m:e>
                          <m:sub>
                            <m:r>
                              <m:rPr>
                                <m:nor/>
                              </m:rPr>
                              <w:rPr>
                                <w:rFonts w:ascii="Cambria Math"/>
                                <w:iCs/>
                                <w:color w:val="FF0000"/>
                                <w:lang w:val="en-US" w:eastAsia="en-US"/>
                              </w:rPr>
                              <m:t>S</m:t>
                            </m:r>
                            <m:r>
                              <m:rPr>
                                <m:nor/>
                              </m:rPr>
                              <w:rPr>
                                <w:rFonts w:ascii="Cambria Math"/>
                                <w:iCs/>
                                <w:color w:val="FF0000"/>
                                <w:lang w:val="x-none" w:eastAsia="en-US"/>
                              </w:rPr>
                              <m:t>L</m:t>
                            </m:r>
                          </m:sub>
                        </m:sSub>
                      </m:sup>
                    </m:sSup>
                    <m:r>
                      <m:rPr>
                        <m:sty m:val="p"/>
                      </m:rPr>
                      <w:rPr>
                        <w:rFonts w:ascii="Cambria Math"/>
                        <w:color w:val="FF0000"/>
                        <w:lang w:val="x-none" w:eastAsia="en-US"/>
                      </w:rPr>
                      <m:t>,1</m:t>
                    </m:r>
                  </m:e>
                </m:d>
              </m:e>
            </m:func>
          </m:e>
        </m:d>
        <m:r>
          <m:rPr>
            <m:sty m:val="p"/>
          </m:rPr>
          <w:rPr>
            <w:rFonts w:ascii="Cambria Math"/>
            <w:color w:val="FF0000"/>
            <w:lang w:val="x-none" w:eastAsia="en-US"/>
          </w:rPr>
          <m:t>=0</m:t>
        </m:r>
      </m:oMath>
      <w:r w:rsidRPr="00213CAD">
        <w:rPr>
          <w:color w:val="FF0000"/>
          <w:lang w:val="x-none" w:eastAsia="en-US"/>
        </w:rPr>
        <w:t xml:space="preserve"> </w:t>
      </w:r>
    </w:p>
    <w:p w14:paraId="270D5CA6" w14:textId="3C7204CC" w:rsidR="00445CAE" w:rsidRPr="00213CAD" w:rsidRDefault="00445CAE" w:rsidP="00445CAE">
      <w:pPr>
        <w:overflowPunct/>
        <w:autoSpaceDE/>
        <w:autoSpaceDN/>
        <w:adjustRightInd/>
        <w:ind w:left="851" w:hanging="284"/>
        <w:textAlignment w:val="auto"/>
        <w:rPr>
          <w:color w:val="FF0000"/>
          <w:lang w:val="x-none" w:eastAsia="zh-CN"/>
        </w:rPr>
      </w:pPr>
      <w:r w:rsidRPr="00213CAD">
        <w:rPr>
          <w:color w:val="FF0000"/>
          <w:lang w:val="x-none" w:eastAsia="zh-CN"/>
        </w:rPr>
        <w:t xml:space="preserve">Set </w:t>
      </w:r>
      <w:r w:rsidRPr="00213CAD">
        <w:rPr>
          <w:color w:val="FF0000"/>
          <w:position w:val="-10"/>
          <w:lang w:val="x-none" w:eastAsia="en-US"/>
        </w:rPr>
        <w:object w:dxaOrig="600" w:dyaOrig="300" w14:anchorId="7207EB3F">
          <v:shape id="_x0000_i1048" type="#_x0000_t75" style="width:28.5pt;height:14.25pt" o:ole="">
            <v:imagedata r:id="rId45" o:title=""/>
          </v:shape>
          <o:OLEObject Type="Embed" ProgID="Equation.3" ShapeID="_x0000_i1048" DrawAspect="Content" ObjectID="_1648054857" r:id="rId46"/>
        </w:object>
      </w:r>
      <w:r w:rsidRPr="00213CAD">
        <w:rPr>
          <w:color w:val="FF0000"/>
          <w:lang w:val="x-none" w:eastAsia="en-US"/>
        </w:rPr>
        <w:t xml:space="preserve"> </w:t>
      </w:r>
      <w:r w:rsidRPr="00213CAD">
        <w:rPr>
          <w:color w:val="FF0000"/>
          <w:lang w:val="x-none" w:eastAsia="zh-CN"/>
        </w:rPr>
        <w:t xml:space="preserve">– index of a </w:t>
      </w:r>
      <w:r w:rsidR="00C92406" w:rsidRPr="00213CAD">
        <w:rPr>
          <w:color w:val="FF0000"/>
          <w:lang w:val="en-US" w:eastAsia="zh-CN"/>
        </w:rPr>
        <w:t>S</w:t>
      </w:r>
      <w:r w:rsidRPr="00213CAD">
        <w:rPr>
          <w:color w:val="FF0000"/>
          <w:lang w:val="x-none" w:eastAsia="zh-CN"/>
        </w:rPr>
        <w:t>L slot within an UL slot</w:t>
      </w:r>
    </w:p>
    <w:p w14:paraId="46A81BE1" w14:textId="7D2ED528" w:rsidR="00445CAE" w:rsidRPr="00213CAD" w:rsidRDefault="00445CAE" w:rsidP="00715BD0">
      <w:pPr>
        <w:overflowPunct/>
        <w:autoSpaceDE/>
        <w:autoSpaceDN/>
        <w:adjustRightInd/>
        <w:ind w:left="851" w:hanging="284"/>
        <w:textAlignment w:val="auto"/>
        <w:rPr>
          <w:color w:val="FF0000"/>
          <w:lang w:val="en-US" w:eastAsia="zh-CN"/>
        </w:rPr>
      </w:pPr>
      <w:r w:rsidRPr="00213CAD">
        <w:rPr>
          <w:color w:val="FF0000"/>
          <w:lang w:val="en-US" w:eastAsia="zh-CN"/>
        </w:rPr>
        <w:t xml:space="preserve">while </w:t>
      </w:r>
      <m:oMath>
        <m:sSub>
          <m:sSubPr>
            <m:ctrlPr>
              <w:rPr>
                <w:rFonts w:ascii="Cambria Math" w:hAnsi="Cambria Math"/>
                <w:i/>
                <w:color w:val="FF0000"/>
                <w:lang w:val="x-none" w:eastAsia="en-US"/>
              </w:rPr>
            </m:ctrlPr>
          </m:sSubPr>
          <m:e>
            <m:r>
              <w:rPr>
                <w:rFonts w:ascii="Cambria Math"/>
                <w:color w:val="FF0000"/>
                <w:lang w:val="x-none" w:eastAsia="en-US"/>
              </w:rPr>
              <m:t>n</m:t>
            </m:r>
          </m:e>
          <m:sub>
            <m:r>
              <w:rPr>
                <w:rFonts w:ascii="Cambria Math"/>
                <w:color w:val="FF0000"/>
                <w:lang w:val="x-none" w:eastAsia="en-US"/>
              </w:rPr>
              <m:t>D</m:t>
            </m:r>
          </m:sub>
        </m:sSub>
        <m:r>
          <w:rPr>
            <w:rFonts w:ascii="Cambria Math"/>
            <w:color w:val="FF0000"/>
            <w:lang w:val="x-none" w:eastAsia="en-US"/>
          </w:rPr>
          <m:t>&lt;</m:t>
        </m:r>
        <m:func>
          <m:funcPr>
            <m:ctrlPr>
              <w:rPr>
                <w:rFonts w:ascii="Cambria Math" w:hAnsi="Cambria Math"/>
                <w:i/>
                <w:color w:val="FF0000"/>
                <w:lang w:val="x-none" w:eastAsia="en-US"/>
              </w:rPr>
            </m:ctrlPr>
          </m:funcPr>
          <m:fName>
            <m:r>
              <w:rPr>
                <w:rFonts w:ascii="Cambria Math"/>
                <w:color w:val="FF0000"/>
                <w:lang w:val="x-none" w:eastAsia="en-US"/>
              </w:rPr>
              <m:t>max</m:t>
            </m:r>
          </m:fName>
          <m:e>
            <m:d>
              <m:dPr>
                <m:ctrlPr>
                  <w:rPr>
                    <w:rFonts w:ascii="Cambria Math" w:hAnsi="Cambria Math"/>
                    <w:i/>
                    <w:color w:val="FF0000"/>
                    <w:lang w:val="x-none" w:eastAsia="en-US"/>
                  </w:rPr>
                </m:ctrlPr>
              </m:dPr>
              <m:e>
                <m:sSup>
                  <m:sSupPr>
                    <m:ctrlPr>
                      <w:rPr>
                        <w:rFonts w:ascii="Cambria Math" w:hAnsi="Cambria Math"/>
                        <w:i/>
                        <w:color w:val="FF0000"/>
                        <w:lang w:val="x-none" w:eastAsia="en-US"/>
                      </w:rPr>
                    </m:ctrlPr>
                  </m:sSupPr>
                  <m:e>
                    <m:r>
                      <w:rPr>
                        <w:rFonts w:ascii="Cambria Math"/>
                        <w:color w:val="FF0000"/>
                        <w:lang w:val="x-none" w:eastAsia="en-US"/>
                      </w:rPr>
                      <m:t>2</m:t>
                    </m:r>
                  </m:e>
                  <m:sup>
                    <m:sSub>
                      <m:sSubPr>
                        <m:ctrlPr>
                          <w:rPr>
                            <w:rFonts w:ascii="Cambria Math" w:hAnsi="Cambria Math"/>
                            <w:i/>
                            <w:color w:val="FF0000"/>
                            <w:lang w:val="x-none" w:eastAsia="en-US"/>
                          </w:rPr>
                        </m:ctrlPr>
                      </m:sSubPr>
                      <m:e>
                        <m:r>
                          <w:rPr>
                            <w:rFonts w:ascii="Cambria Math"/>
                            <w:color w:val="FF0000"/>
                            <w:lang w:val="x-none" w:eastAsia="en-US"/>
                          </w:rPr>
                          <m:t>μ</m:t>
                        </m:r>
                      </m:e>
                      <m:sub>
                        <m:r>
                          <m:rPr>
                            <m:nor/>
                          </m:rPr>
                          <w:rPr>
                            <w:rFonts w:ascii="Cambria Math"/>
                            <w:color w:val="FF0000"/>
                            <w:lang w:val="en-US" w:eastAsia="en-US"/>
                          </w:rPr>
                          <m:t>S</m:t>
                        </m:r>
                        <m:r>
                          <m:rPr>
                            <m:nor/>
                          </m:rPr>
                          <w:rPr>
                            <w:rFonts w:ascii="Cambria Math"/>
                            <w:color w:val="FF0000"/>
                            <w:lang w:val="x-none" w:eastAsia="en-US"/>
                          </w:rPr>
                          <m:t>L</m:t>
                        </m:r>
                        <m:ctrlPr>
                          <w:rPr>
                            <w:rFonts w:ascii="Cambria Math" w:hAnsi="Cambria Math"/>
                            <w:color w:val="FF0000"/>
                            <w:lang w:val="x-none" w:eastAsia="en-US"/>
                          </w:rPr>
                        </m:ctrlPr>
                      </m:sub>
                    </m:sSub>
                    <m:r>
                      <w:rPr>
                        <w:rFonts w:ascii="Cambria Math"/>
                        <w:color w:val="FF0000"/>
                        <w:lang w:val="x-none" w:eastAsia="en-US"/>
                      </w:rPr>
                      <m:t>-</m:t>
                    </m:r>
                    <m:sSub>
                      <m:sSubPr>
                        <m:ctrlPr>
                          <w:rPr>
                            <w:rFonts w:ascii="Cambria Math" w:hAnsi="Cambria Math"/>
                            <w:i/>
                            <w:color w:val="FF0000"/>
                            <w:lang w:val="x-none" w:eastAsia="en-US"/>
                          </w:rPr>
                        </m:ctrlPr>
                      </m:sSubPr>
                      <m:e>
                        <m:r>
                          <w:rPr>
                            <w:rFonts w:ascii="Cambria Math"/>
                            <w:color w:val="FF0000"/>
                            <w:lang w:val="x-none" w:eastAsia="en-US"/>
                          </w:rPr>
                          <m:t>μ</m:t>
                        </m:r>
                      </m:e>
                      <m:sub>
                        <m:r>
                          <m:rPr>
                            <m:nor/>
                          </m:rPr>
                          <w:rPr>
                            <w:rFonts w:ascii="Cambria Math"/>
                            <w:color w:val="FF0000"/>
                            <w:lang w:val="x-none" w:eastAsia="en-US"/>
                          </w:rPr>
                          <m:t>UL</m:t>
                        </m:r>
                        <m:ctrlPr>
                          <w:rPr>
                            <w:rFonts w:ascii="Cambria Math" w:hAnsi="Cambria Math"/>
                            <w:color w:val="FF0000"/>
                            <w:lang w:val="x-none" w:eastAsia="en-US"/>
                          </w:rPr>
                        </m:ctrlPr>
                      </m:sub>
                    </m:sSub>
                  </m:sup>
                </m:sSup>
                <m:r>
                  <w:rPr>
                    <w:rFonts w:ascii="Cambria Math"/>
                    <w:color w:val="FF0000"/>
                    <w:lang w:val="x-none" w:eastAsia="en-US"/>
                  </w:rPr>
                  <m:t>,1</m:t>
                </m:r>
              </m:e>
            </m:d>
          </m:e>
        </m:func>
      </m:oMath>
      <w:r w:rsidRPr="00213CAD">
        <w:rPr>
          <w:color w:val="FF0000"/>
          <w:lang w:val="x-none" w:eastAsia="zh-CN"/>
        </w:rPr>
        <w:t xml:space="preserve"> </w:t>
      </w:r>
    </w:p>
    <w:p w14:paraId="3A01145A" w14:textId="2AACD68E" w:rsidR="00445CAE" w:rsidRPr="00213CAD" w:rsidRDefault="00445CAE" w:rsidP="00771456">
      <w:pPr>
        <w:overflowPunct/>
        <w:autoSpaceDE/>
        <w:autoSpaceDN/>
        <w:adjustRightInd/>
        <w:ind w:left="851"/>
        <w:textAlignment w:val="auto"/>
        <w:rPr>
          <w:color w:val="FF0000"/>
          <w:lang w:val="en-US" w:eastAsia="en-US"/>
        </w:rPr>
      </w:pPr>
      <w:r w:rsidRPr="00213CAD">
        <w:rPr>
          <w:color w:val="FF0000"/>
          <w:lang w:val="en-US" w:eastAsia="en-US"/>
        </w:rPr>
        <w:t xml:space="preserve">if slot </w:t>
      </w:r>
      <w:r w:rsidRPr="00213CAD">
        <w:rPr>
          <w:color w:val="FF0000"/>
          <w:position w:val="-10"/>
          <w:lang w:eastAsia="en-US"/>
        </w:rPr>
        <w:object w:dxaOrig="279" w:dyaOrig="300" w14:anchorId="4DCD3A30">
          <v:shape id="_x0000_i1049" type="#_x0000_t75" style="width:14.25pt;height:15pt" o:ole="">
            <v:imagedata r:id="rId21" o:title=""/>
          </v:shape>
          <o:OLEObject Type="Embed" ProgID="Equation.3" ShapeID="_x0000_i1049" DrawAspect="Content" ObjectID="_1648054858" r:id="rId47"/>
        </w:object>
      </w:r>
      <w:r w:rsidRPr="00213CAD">
        <w:rPr>
          <w:color w:val="FF0000"/>
          <w:lang w:val="en-US" w:eastAsia="en-US"/>
        </w:rPr>
        <w:t xml:space="preserve"> starts at a same time as or after a slot for an active UL BWP change on the PCell and slot </w:t>
      </w:r>
      <m:oMath>
        <m:d>
          <m:dPr>
            <m:begChr m:val="⌊"/>
            <m:endChr m:val="⌋"/>
            <m:ctrlPr>
              <w:rPr>
                <w:rFonts w:ascii="Cambria Math" w:hAnsi="Cambria Math"/>
                <w:iCs/>
                <w:color w:val="FF0000"/>
                <w:lang w:eastAsia="en-US"/>
              </w:rPr>
            </m:ctrlPr>
          </m:dPr>
          <m:e>
            <m:d>
              <m:dPr>
                <m:ctrlPr>
                  <w:rPr>
                    <w:rFonts w:ascii="Cambria Math" w:hAnsi="Cambria Math"/>
                    <w:iCs/>
                    <w:color w:val="FF0000"/>
                    <w:lang w:eastAsia="en-US"/>
                  </w:rPr>
                </m:ctrlPr>
              </m:dPr>
              <m:e>
                <m:sSub>
                  <m:sSubPr>
                    <m:ctrlPr>
                      <w:rPr>
                        <w:rFonts w:ascii="Cambria Math" w:hAnsi="Cambria Math"/>
                        <w:iCs/>
                        <w:color w:val="FF0000"/>
                        <w:lang w:eastAsia="en-US"/>
                      </w:rPr>
                    </m:ctrlPr>
                  </m:sSubPr>
                  <m:e>
                    <m:r>
                      <m:rPr>
                        <m:sty m:val="p"/>
                      </m:rPr>
                      <w:rPr>
                        <w:rFonts w:ascii="Cambria Math"/>
                        <w:color w:val="FF0000"/>
                        <w:lang w:eastAsia="en-US"/>
                      </w:rPr>
                      <m:t>n</m:t>
                    </m:r>
                  </m:e>
                  <m:sub>
                    <m:r>
                      <m:rPr>
                        <m:sty m:val="p"/>
                      </m:rPr>
                      <w:rPr>
                        <w:rFonts w:ascii="Cambria Math"/>
                        <w:color w:val="FF0000"/>
                        <w:lang w:eastAsia="en-US"/>
                      </w:rPr>
                      <m:t>U</m:t>
                    </m:r>
                  </m:sub>
                </m:sSub>
                <m:r>
                  <m:rPr>
                    <m:sty m:val="p"/>
                  </m:rPr>
                  <w:rPr>
                    <w:rFonts w:ascii="Cambria Math"/>
                    <w:color w:val="FF0000"/>
                    <w:lang w:eastAsia="en-US"/>
                  </w:rPr>
                  <m:t>-</m:t>
                </m:r>
                <m:sSub>
                  <m:sSubPr>
                    <m:ctrlPr>
                      <w:rPr>
                        <w:rFonts w:ascii="Cambria Math" w:hAnsi="Cambria Math"/>
                        <w:iCs/>
                        <w:color w:val="FF0000"/>
                        <w:lang w:eastAsia="en-US"/>
                      </w:rPr>
                    </m:ctrlPr>
                  </m:sSubPr>
                  <m:e>
                    <m:r>
                      <m:rPr>
                        <m:sty m:val="p"/>
                      </m:rPr>
                      <w:rPr>
                        <w:rFonts w:ascii="Cambria Math"/>
                        <w:color w:val="FF0000"/>
                        <w:lang w:eastAsia="en-US"/>
                      </w:rPr>
                      <m:t>K</m:t>
                    </m:r>
                  </m:e>
                  <m:sub>
                    <m:r>
                      <m:rPr>
                        <m:sty m:val="p"/>
                      </m:rPr>
                      <w:rPr>
                        <w:rFonts w:ascii="Cambria Math"/>
                        <w:color w:val="FF0000"/>
                        <w:lang w:eastAsia="en-US"/>
                      </w:rPr>
                      <m:t>1,k</m:t>
                    </m:r>
                  </m:sub>
                </m:sSub>
              </m:e>
            </m:d>
            <m:r>
              <m:rPr>
                <m:sty m:val="p"/>
              </m:rPr>
              <w:rPr>
                <w:rFonts w:ascii="Cambria Math" w:hAnsi="Cambria Math" w:cs="Cambria Math"/>
                <w:color w:val="FF0000"/>
                <w:lang w:eastAsia="en-US"/>
              </w:rPr>
              <m:t>⋅</m:t>
            </m:r>
            <m:sSup>
              <m:sSupPr>
                <m:ctrlPr>
                  <w:rPr>
                    <w:rFonts w:ascii="Cambria Math" w:hAnsi="Cambria Math"/>
                    <w:iCs/>
                    <w:color w:val="FF0000"/>
                    <w:lang w:eastAsia="en-US"/>
                  </w:rPr>
                </m:ctrlPr>
              </m:sSupPr>
              <m:e>
                <m:r>
                  <m:rPr>
                    <m:sty m:val="p"/>
                  </m:rPr>
                  <w:rPr>
                    <w:rFonts w:ascii="Cambria Math"/>
                    <w:color w:val="FF0000"/>
                    <w:lang w:eastAsia="en-US"/>
                  </w:rPr>
                  <m:t>2</m:t>
                </m:r>
              </m:e>
              <m:sup>
                <m:sSub>
                  <m:sSubPr>
                    <m:ctrlPr>
                      <w:rPr>
                        <w:rFonts w:ascii="Cambria Math" w:hAnsi="Cambria Math"/>
                        <w:iCs/>
                        <w:color w:val="FF0000"/>
                        <w:lang w:eastAsia="en-US"/>
                      </w:rPr>
                    </m:ctrlPr>
                  </m:sSubPr>
                  <m:e>
                    <m:r>
                      <m:rPr>
                        <m:sty m:val="p"/>
                      </m:rPr>
                      <w:rPr>
                        <w:rFonts w:ascii="Cambria Math"/>
                        <w:color w:val="FF0000"/>
                        <w:lang w:eastAsia="en-US"/>
                      </w:rPr>
                      <m:t>μ</m:t>
                    </m:r>
                  </m:e>
                  <m:sub>
                    <m:r>
                      <m:rPr>
                        <m:nor/>
                      </m:rPr>
                      <w:rPr>
                        <w:rFonts w:ascii="Cambria Math"/>
                        <w:iCs/>
                        <w:color w:val="FF0000"/>
                        <w:lang w:eastAsia="en-US"/>
                      </w:rPr>
                      <m:t>SL</m:t>
                    </m:r>
                  </m:sub>
                </m:sSub>
                <m:r>
                  <m:rPr>
                    <m:sty m:val="p"/>
                  </m:rPr>
                  <w:rPr>
                    <w:rFonts w:ascii="Cambria Math"/>
                    <w:color w:val="FF0000"/>
                    <w:lang w:eastAsia="en-US"/>
                  </w:rPr>
                  <m:t>-</m:t>
                </m:r>
                <m:sSub>
                  <m:sSubPr>
                    <m:ctrlPr>
                      <w:rPr>
                        <w:rFonts w:ascii="Cambria Math" w:hAnsi="Cambria Math"/>
                        <w:iCs/>
                        <w:color w:val="FF0000"/>
                        <w:lang w:eastAsia="en-US"/>
                      </w:rPr>
                    </m:ctrlPr>
                  </m:sSubPr>
                  <m:e>
                    <m:r>
                      <m:rPr>
                        <m:sty m:val="p"/>
                      </m:rPr>
                      <w:rPr>
                        <w:rFonts w:ascii="Cambria Math"/>
                        <w:color w:val="FF0000"/>
                        <w:lang w:eastAsia="en-US"/>
                      </w:rPr>
                      <m:t>μ</m:t>
                    </m:r>
                  </m:e>
                  <m:sub>
                    <m:r>
                      <m:rPr>
                        <m:nor/>
                      </m:rPr>
                      <w:rPr>
                        <w:rFonts w:ascii="Cambria Math"/>
                        <w:iCs/>
                        <w:color w:val="FF0000"/>
                        <w:lang w:eastAsia="en-US"/>
                      </w:rPr>
                      <m:t>UL</m:t>
                    </m:r>
                  </m:sub>
                </m:sSub>
              </m:sup>
            </m:sSup>
          </m:e>
        </m:d>
        <m:r>
          <m:rPr>
            <m:sty m:val="p"/>
          </m:rPr>
          <w:rPr>
            <w:rFonts w:ascii="Cambria Math"/>
            <w:color w:val="FF0000"/>
            <w:lang w:eastAsia="en-US"/>
          </w:rPr>
          <m:t>+</m:t>
        </m:r>
        <m:sSub>
          <m:sSubPr>
            <m:ctrlPr>
              <w:rPr>
                <w:rFonts w:ascii="Cambria Math" w:hAnsi="Cambria Math"/>
                <w:iCs/>
                <w:color w:val="FF0000"/>
                <w:lang w:eastAsia="en-US"/>
              </w:rPr>
            </m:ctrlPr>
          </m:sSubPr>
          <m:e>
            <m:r>
              <m:rPr>
                <m:sty m:val="p"/>
              </m:rPr>
              <w:rPr>
                <w:rFonts w:ascii="Cambria Math"/>
                <w:color w:val="FF0000"/>
                <w:lang w:eastAsia="en-US"/>
              </w:rPr>
              <m:t>n</m:t>
            </m:r>
          </m:e>
          <m:sub>
            <m:r>
              <m:rPr>
                <m:sty m:val="p"/>
              </m:rPr>
              <w:rPr>
                <w:rFonts w:ascii="Cambria Math"/>
                <w:color w:val="FF0000"/>
                <w:lang w:eastAsia="en-US"/>
              </w:rPr>
              <m:t>D</m:t>
            </m:r>
          </m:sub>
        </m:sSub>
      </m:oMath>
      <w:r w:rsidRPr="00213CAD">
        <w:rPr>
          <w:color w:val="FF0000"/>
          <w:lang w:val="en-US" w:eastAsia="en-US"/>
        </w:rPr>
        <w:t xml:space="preserve"> is before the slot for the active UL BWP change on the PCell </w:t>
      </w:r>
    </w:p>
    <w:p w14:paraId="5676A33A" w14:textId="77777777" w:rsidR="00445CAE" w:rsidRPr="00213CAD" w:rsidRDefault="00AA4BD9" w:rsidP="00445CAE">
      <w:pPr>
        <w:overflowPunct/>
        <w:autoSpaceDE/>
        <w:autoSpaceDN/>
        <w:adjustRightInd/>
        <w:ind w:left="1418" w:hanging="284"/>
        <w:textAlignment w:val="auto"/>
        <w:rPr>
          <w:color w:val="FF0000"/>
          <w:lang w:eastAsia="en-US"/>
        </w:rPr>
      </w:pPr>
      <m:oMath>
        <m:sSub>
          <m:sSubPr>
            <m:ctrlPr>
              <w:rPr>
                <w:rFonts w:ascii="Cambria Math" w:hAnsi="Cambria Math"/>
                <w:i/>
                <w:color w:val="FF0000"/>
                <w:lang w:eastAsia="en-US"/>
              </w:rPr>
            </m:ctrlPr>
          </m:sSubPr>
          <m:e>
            <m:r>
              <w:rPr>
                <w:rFonts w:ascii="Cambria Math" w:hAnsi="Cambria Math"/>
                <w:color w:val="FF0000"/>
                <w:lang w:eastAsia="en-US"/>
              </w:rPr>
              <m:t>n</m:t>
            </m:r>
          </m:e>
          <m:sub>
            <m:r>
              <w:rPr>
                <w:rFonts w:ascii="Cambria Math" w:hAnsi="Cambria Math"/>
                <w:color w:val="FF0000"/>
                <w:lang w:eastAsia="en-US"/>
              </w:rPr>
              <m:t>D</m:t>
            </m:r>
          </m:sub>
        </m:sSub>
        <m:r>
          <w:rPr>
            <w:rFonts w:ascii="Cambria Math" w:hAnsi="Cambria Math"/>
            <w:color w:val="FF0000"/>
            <w:lang w:eastAsia="en-US"/>
          </w:rPr>
          <m:t>=</m:t>
        </m:r>
        <m:sSub>
          <m:sSubPr>
            <m:ctrlPr>
              <w:rPr>
                <w:rFonts w:ascii="Cambria Math" w:hAnsi="Cambria Math"/>
                <w:i/>
                <w:color w:val="FF0000"/>
                <w:lang w:eastAsia="en-US"/>
              </w:rPr>
            </m:ctrlPr>
          </m:sSubPr>
          <m:e>
            <m:r>
              <w:rPr>
                <w:rFonts w:ascii="Cambria Math" w:hAnsi="Cambria Math"/>
                <w:color w:val="FF0000"/>
                <w:lang w:eastAsia="en-US"/>
              </w:rPr>
              <m:t>n</m:t>
            </m:r>
          </m:e>
          <m:sub>
            <m:r>
              <w:rPr>
                <w:rFonts w:ascii="Cambria Math" w:hAnsi="Cambria Math"/>
                <w:color w:val="FF0000"/>
                <w:lang w:eastAsia="en-US"/>
              </w:rPr>
              <m:t>D</m:t>
            </m:r>
          </m:sub>
        </m:sSub>
        <m:r>
          <w:rPr>
            <w:rFonts w:ascii="Cambria Math" w:hAnsi="Cambria Math"/>
            <w:color w:val="FF0000"/>
            <w:lang w:eastAsia="en-US"/>
          </w:rPr>
          <m:t>+1</m:t>
        </m:r>
      </m:oMath>
      <w:r w:rsidR="00445CAE" w:rsidRPr="00213CAD">
        <w:rPr>
          <w:color w:val="FF0000"/>
          <w:lang w:eastAsia="en-US"/>
        </w:rPr>
        <w:t xml:space="preserve">; </w:t>
      </w:r>
    </w:p>
    <w:p w14:paraId="2060BC71" w14:textId="77777777" w:rsidR="00445CAE" w:rsidRPr="00213CAD" w:rsidRDefault="00445CAE" w:rsidP="00445CAE">
      <w:pPr>
        <w:overflowPunct/>
        <w:autoSpaceDE/>
        <w:autoSpaceDN/>
        <w:adjustRightInd/>
        <w:ind w:left="1135" w:hanging="284"/>
        <w:textAlignment w:val="auto"/>
        <w:rPr>
          <w:color w:val="FF0000"/>
          <w:lang w:val="en-US" w:eastAsia="en-US"/>
        </w:rPr>
      </w:pPr>
      <w:r w:rsidRPr="00213CAD">
        <w:rPr>
          <w:color w:val="FF0000"/>
          <w:lang w:val="en-US" w:eastAsia="en-US"/>
        </w:rPr>
        <w:t xml:space="preserve">else </w:t>
      </w:r>
    </w:p>
    <w:p w14:paraId="31D7A1C3" w14:textId="09E47F4A" w:rsidR="00715BD0" w:rsidRPr="00213CAD" w:rsidRDefault="00715BD0" w:rsidP="00445CAE">
      <w:pPr>
        <w:overflowPunct/>
        <w:autoSpaceDE/>
        <w:autoSpaceDN/>
        <w:adjustRightInd/>
        <w:ind w:left="1418" w:hanging="284"/>
        <w:textAlignment w:val="auto"/>
        <w:rPr>
          <w:rFonts w:cs="Arial"/>
          <w:color w:val="FF0000"/>
          <w:lang w:eastAsia="zh-CN"/>
        </w:rPr>
      </w:pPr>
      <w:r w:rsidRPr="00213CAD">
        <w:rPr>
          <w:rFonts w:cs="Arial"/>
          <w:color w:val="FF0000"/>
          <w:lang w:eastAsia="zh-CN"/>
        </w:rPr>
        <w:t xml:space="preserve">if </w:t>
      </w:r>
      <w:r w:rsidRPr="00213CAD">
        <w:rPr>
          <w:color w:val="FF0000"/>
          <w:lang w:eastAsia="zh-CN"/>
        </w:rPr>
        <w:t xml:space="preserve">slot </w:t>
      </w:r>
      <w:r w:rsidRPr="00213CAD">
        <w:rPr>
          <w:color w:val="FF0000"/>
          <w:position w:val="-12"/>
          <w:lang w:eastAsia="en-US"/>
        </w:rPr>
        <w:object w:dxaOrig="2100" w:dyaOrig="360" w14:anchorId="386577B4">
          <v:shape id="_x0000_i1050" type="#_x0000_t75" style="width:108pt;height:18.75pt" o:ole="">
            <v:imagedata r:id="rId48" o:title=""/>
          </v:shape>
          <o:OLEObject Type="Embed" ProgID="Equation.3" ShapeID="_x0000_i1050" DrawAspect="Content" ObjectID="_1648054859" r:id="rId49"/>
        </w:object>
      </w:r>
      <w:r w:rsidRPr="00213CAD">
        <w:rPr>
          <w:color w:val="FF0000"/>
          <w:lang w:eastAsia="en-US"/>
        </w:rPr>
        <w:t xml:space="preserve"> belongs to the SL pool</w:t>
      </w:r>
      <w:r w:rsidR="0086613B" w:rsidRPr="00213CAD">
        <w:rPr>
          <w:color w:val="FF0000"/>
          <w:lang w:eastAsia="en-US"/>
        </w:rPr>
        <w:t xml:space="preserve"> as indicated by the pool bitmap</w:t>
      </w:r>
      <w:r w:rsidRPr="00213CAD">
        <w:rPr>
          <w:color w:val="FF0000"/>
          <w:lang w:eastAsia="en-US"/>
        </w:rPr>
        <w:t xml:space="preserve">, </w:t>
      </w:r>
      <w:r w:rsidRPr="00213CAD">
        <w:rPr>
          <w:color w:val="FF0000"/>
          <w:lang w:eastAsia="zh-CN"/>
        </w:rPr>
        <w:t xml:space="preserve">where </w:t>
      </w:r>
      <w:r w:rsidRPr="00213CAD">
        <w:rPr>
          <w:color w:val="FF0000"/>
          <w:position w:val="-12"/>
          <w:lang w:eastAsia="en-US"/>
        </w:rPr>
        <w:object w:dxaOrig="380" w:dyaOrig="320" w14:anchorId="27AE0145">
          <v:shape id="_x0000_i1051" type="#_x0000_t75" style="width:14.25pt;height:14.25pt" o:ole="">
            <v:imagedata r:id="rId50" o:title=""/>
          </v:shape>
          <o:OLEObject Type="Embed" ProgID="Equation.3" ShapeID="_x0000_i1051" DrawAspect="Content" ObjectID="_1648054860" r:id="rId51"/>
        </w:object>
      </w:r>
      <w:r w:rsidRPr="00213CAD">
        <w:rPr>
          <w:color w:val="FF0000"/>
          <w:lang w:eastAsia="zh-CN"/>
        </w:rPr>
        <w:t xml:space="preserve"> is the</w:t>
      </w:r>
      <w:r w:rsidRPr="00213CAD">
        <w:rPr>
          <w:i/>
          <w:color w:val="FF0000"/>
          <w:lang w:eastAsia="zh-CN"/>
        </w:rPr>
        <w:t xml:space="preserve"> k</w:t>
      </w:r>
      <w:r w:rsidRPr="00213CAD">
        <w:rPr>
          <w:color w:val="FF0000"/>
          <w:lang w:eastAsia="zh-CN"/>
        </w:rPr>
        <w:t>-th slot timing value in set</w:t>
      </w:r>
    </w:p>
    <w:p w14:paraId="23FB4FA6" w14:textId="77777777" w:rsidR="00445CAE" w:rsidRPr="00213CAD" w:rsidRDefault="00445CAE" w:rsidP="00445CAE">
      <w:pPr>
        <w:overflowPunct/>
        <w:autoSpaceDE/>
        <w:autoSpaceDN/>
        <w:adjustRightInd/>
        <w:ind w:left="1702" w:hanging="284"/>
        <w:textAlignment w:val="auto"/>
        <w:rPr>
          <w:color w:val="FF0000"/>
          <w:lang w:eastAsia="zh-CN"/>
        </w:rPr>
      </w:pPr>
      <w:r w:rsidRPr="00213CAD">
        <w:rPr>
          <w:color w:val="FF0000"/>
          <w:position w:val="-12"/>
          <w:lang w:eastAsia="zh-CN"/>
        </w:rPr>
        <w:object w:dxaOrig="1380" w:dyaOrig="320" w14:anchorId="452432A7">
          <v:shape id="_x0000_i1052" type="#_x0000_t75" style="width:65.25pt;height:15pt" o:ole="">
            <v:imagedata r:id="rId52" o:title=""/>
          </v:shape>
          <o:OLEObject Type="Embed" ProgID="Equation.3" ShapeID="_x0000_i1052" DrawAspect="Content" ObjectID="_1648054861" r:id="rId53"/>
        </w:object>
      </w:r>
      <w:r w:rsidRPr="00213CAD">
        <w:rPr>
          <w:color w:val="FF0000"/>
          <w:lang w:val="en-US" w:eastAsia="zh-CN"/>
        </w:rPr>
        <w:t>;</w:t>
      </w:r>
      <w:r w:rsidRPr="00213CAD">
        <w:rPr>
          <w:color w:val="FF0000"/>
          <w:lang w:eastAsia="zh-CN"/>
        </w:rPr>
        <w:t xml:space="preserve"> </w:t>
      </w:r>
    </w:p>
    <w:p w14:paraId="7B2B5D1B" w14:textId="77777777" w:rsidR="00445CAE" w:rsidRPr="00213CAD" w:rsidRDefault="00445CAE" w:rsidP="00445CAE">
      <w:pPr>
        <w:overflowPunct/>
        <w:autoSpaceDE/>
        <w:autoSpaceDN/>
        <w:adjustRightInd/>
        <w:ind w:left="1702" w:hanging="284"/>
        <w:textAlignment w:val="auto"/>
        <w:rPr>
          <w:color w:val="FF0000"/>
          <w:lang w:val="en-US" w:eastAsia="zh-CN"/>
        </w:rPr>
      </w:pPr>
      <w:r w:rsidRPr="00213CAD">
        <w:rPr>
          <w:color w:val="FF0000"/>
          <w:position w:val="-10"/>
          <w:lang w:eastAsia="en-US"/>
        </w:rPr>
        <w:object w:dxaOrig="740" w:dyaOrig="279" w14:anchorId="18B81094">
          <v:shape id="_x0000_i1053" type="#_x0000_t75" style="width:36pt;height:14.25pt" o:ole="">
            <v:imagedata r:id="rId54" o:title=""/>
          </v:shape>
          <o:OLEObject Type="Embed" ProgID="Equation.3" ShapeID="_x0000_i1053" DrawAspect="Content" ObjectID="_1648054862" r:id="rId55"/>
        </w:object>
      </w:r>
      <w:r w:rsidRPr="00213CAD">
        <w:rPr>
          <w:color w:val="FF0000"/>
          <w:lang w:val="en-US" w:eastAsia="en-US"/>
        </w:rPr>
        <w:t>;</w:t>
      </w:r>
    </w:p>
    <w:p w14:paraId="254CD946" w14:textId="77777777" w:rsidR="00445CAE" w:rsidRPr="00213CAD" w:rsidRDefault="00445CAE" w:rsidP="00445CAE">
      <w:pPr>
        <w:overflowPunct/>
        <w:autoSpaceDE/>
        <w:autoSpaceDN/>
        <w:adjustRightInd/>
        <w:ind w:left="1418" w:hanging="284"/>
        <w:textAlignment w:val="auto"/>
        <w:rPr>
          <w:color w:val="FF0000"/>
          <w:lang w:eastAsia="zh-CN"/>
        </w:rPr>
      </w:pPr>
      <w:r w:rsidRPr="00213CAD">
        <w:rPr>
          <w:color w:val="FF0000"/>
          <w:lang w:eastAsia="zh-CN"/>
        </w:rPr>
        <w:t>end if</w:t>
      </w:r>
    </w:p>
    <w:p w14:paraId="103815B8" w14:textId="77777777" w:rsidR="00445CAE" w:rsidRPr="00213CAD" w:rsidRDefault="00AA4BD9" w:rsidP="00445CAE">
      <w:pPr>
        <w:overflowPunct/>
        <w:autoSpaceDE/>
        <w:autoSpaceDN/>
        <w:adjustRightInd/>
        <w:ind w:left="1418" w:hanging="284"/>
        <w:textAlignment w:val="auto"/>
        <w:rPr>
          <w:color w:val="FF0000"/>
          <w:lang w:eastAsia="zh-CN"/>
        </w:rPr>
      </w:pPr>
      <m:oMath>
        <m:sSub>
          <m:sSubPr>
            <m:ctrlPr>
              <w:rPr>
                <w:rFonts w:ascii="Cambria Math" w:hAnsi="Cambria Math"/>
                <w:i/>
                <w:color w:val="FF0000"/>
                <w:sz w:val="24"/>
                <w:szCs w:val="24"/>
                <w:lang w:eastAsia="en-US"/>
              </w:rPr>
            </m:ctrlPr>
          </m:sSubPr>
          <m:e>
            <m:r>
              <w:rPr>
                <w:rFonts w:ascii="Cambria Math" w:hAnsi="Cambria Math"/>
                <w:color w:val="FF0000"/>
                <w:lang w:eastAsia="en-US"/>
              </w:rPr>
              <m:t>n</m:t>
            </m:r>
          </m:e>
          <m:sub>
            <m:r>
              <w:rPr>
                <w:rFonts w:ascii="Cambria Math" w:hAnsi="Cambria Math"/>
                <w:color w:val="FF0000"/>
                <w:lang w:eastAsia="en-US"/>
              </w:rPr>
              <m:t>D</m:t>
            </m:r>
          </m:sub>
        </m:sSub>
        <m:r>
          <w:rPr>
            <w:rFonts w:ascii="Cambria Math" w:hAnsi="Cambria Math"/>
            <w:color w:val="FF0000"/>
            <w:lang w:eastAsia="en-US"/>
          </w:rPr>
          <m:t>=</m:t>
        </m:r>
        <m:sSub>
          <m:sSubPr>
            <m:ctrlPr>
              <w:rPr>
                <w:rFonts w:ascii="Cambria Math" w:hAnsi="Cambria Math"/>
                <w:i/>
                <w:color w:val="FF0000"/>
                <w:sz w:val="24"/>
                <w:szCs w:val="24"/>
                <w:lang w:eastAsia="en-US"/>
              </w:rPr>
            </m:ctrlPr>
          </m:sSubPr>
          <m:e>
            <m:r>
              <w:rPr>
                <w:rFonts w:ascii="Cambria Math" w:hAnsi="Cambria Math"/>
                <w:color w:val="FF0000"/>
                <w:lang w:eastAsia="en-US"/>
              </w:rPr>
              <m:t>n</m:t>
            </m:r>
          </m:e>
          <m:sub>
            <m:r>
              <w:rPr>
                <w:rFonts w:ascii="Cambria Math" w:hAnsi="Cambria Math"/>
                <w:color w:val="FF0000"/>
                <w:lang w:eastAsia="en-US"/>
              </w:rPr>
              <m:t>D</m:t>
            </m:r>
          </m:sub>
        </m:sSub>
        <m:r>
          <w:rPr>
            <w:rFonts w:ascii="Cambria Math" w:hAnsi="Cambria Math"/>
            <w:color w:val="FF0000"/>
            <w:lang w:eastAsia="en-US"/>
          </w:rPr>
          <m:t>+1</m:t>
        </m:r>
      </m:oMath>
      <w:r w:rsidR="00445CAE" w:rsidRPr="00213CAD">
        <w:rPr>
          <w:color w:val="FF0000"/>
          <w:lang w:eastAsia="en-US"/>
        </w:rPr>
        <w:t>;</w:t>
      </w:r>
    </w:p>
    <w:p w14:paraId="52A5EBAA" w14:textId="77777777" w:rsidR="00445CAE" w:rsidRPr="00213CAD" w:rsidRDefault="00445CAE" w:rsidP="00445CAE">
      <w:pPr>
        <w:overflowPunct/>
        <w:autoSpaceDE/>
        <w:autoSpaceDN/>
        <w:adjustRightInd/>
        <w:ind w:left="1135" w:hanging="284"/>
        <w:textAlignment w:val="auto"/>
        <w:rPr>
          <w:i/>
          <w:color w:val="FF0000"/>
          <w:lang w:eastAsia="zh-CN"/>
        </w:rPr>
      </w:pPr>
      <w:r w:rsidRPr="00213CAD">
        <w:rPr>
          <w:color w:val="FF0000"/>
          <w:lang w:eastAsia="zh-CN"/>
        </w:rPr>
        <w:t>end if</w:t>
      </w:r>
    </w:p>
    <w:p w14:paraId="424EBEF6" w14:textId="77777777" w:rsidR="00445CAE" w:rsidRPr="00213CAD" w:rsidRDefault="00445CAE" w:rsidP="00445CAE">
      <w:pPr>
        <w:overflowPunct/>
        <w:autoSpaceDE/>
        <w:autoSpaceDN/>
        <w:adjustRightInd/>
        <w:ind w:left="851" w:hanging="284"/>
        <w:textAlignment w:val="auto"/>
        <w:rPr>
          <w:color w:val="FF0000"/>
          <w:lang w:val="x-none" w:eastAsia="zh-CN"/>
        </w:rPr>
      </w:pPr>
      <w:r w:rsidRPr="00213CAD">
        <w:rPr>
          <w:color w:val="FF0000"/>
          <w:lang w:val="x-none" w:eastAsia="zh-CN"/>
        </w:rPr>
        <w:t>end while</w:t>
      </w:r>
    </w:p>
    <w:p w14:paraId="6200B3EA" w14:textId="77777777" w:rsidR="00445CAE" w:rsidRPr="00213CAD" w:rsidRDefault="00445CAE" w:rsidP="00445CAE">
      <w:pPr>
        <w:overflowPunct/>
        <w:autoSpaceDE/>
        <w:autoSpaceDN/>
        <w:adjustRightInd/>
        <w:ind w:left="568" w:hanging="284"/>
        <w:textAlignment w:val="auto"/>
        <w:rPr>
          <w:color w:val="FF0000"/>
          <w:lang w:val="x-none" w:eastAsia="zh-CN"/>
        </w:rPr>
      </w:pPr>
      <w:r w:rsidRPr="00213CAD">
        <w:rPr>
          <w:color w:val="FF0000"/>
          <w:lang w:val="x-none" w:eastAsia="zh-CN"/>
        </w:rPr>
        <w:t>end if</w:t>
      </w:r>
    </w:p>
    <w:p w14:paraId="5002FBF6" w14:textId="77777777" w:rsidR="00445CAE" w:rsidRPr="00213CAD" w:rsidRDefault="00445CAE" w:rsidP="00445CAE">
      <w:pPr>
        <w:overflowPunct/>
        <w:autoSpaceDE/>
        <w:autoSpaceDN/>
        <w:adjustRightInd/>
        <w:ind w:left="568" w:hanging="284"/>
        <w:textAlignment w:val="auto"/>
        <w:rPr>
          <w:color w:val="FF0000"/>
          <w:lang w:val="en-US" w:eastAsia="zh-CN"/>
        </w:rPr>
      </w:pPr>
      <w:r w:rsidRPr="00213CAD">
        <w:rPr>
          <w:color w:val="FF0000"/>
          <w:position w:val="-6"/>
          <w:lang w:val="x-none" w:eastAsia="en-US"/>
        </w:rPr>
        <w:object w:dxaOrig="740" w:dyaOrig="240" w14:anchorId="2D522C58">
          <v:shape id="_x0000_i1054" type="#_x0000_t75" style="width:36pt;height:12.75pt" o:ole="">
            <v:imagedata r:id="rId56" o:title=""/>
          </v:shape>
          <o:OLEObject Type="Embed" ProgID="Equation.3" ShapeID="_x0000_i1054" DrawAspect="Content" ObjectID="_1648054863" r:id="rId57"/>
        </w:object>
      </w:r>
      <w:r w:rsidRPr="00213CAD">
        <w:rPr>
          <w:color w:val="FF0000"/>
          <w:lang w:val="en-US" w:eastAsia="en-US"/>
        </w:rPr>
        <w:t>;</w:t>
      </w:r>
    </w:p>
    <w:p w14:paraId="1D88F20C" w14:textId="77777777" w:rsidR="00445CAE" w:rsidRPr="00213CAD" w:rsidRDefault="00445CAE" w:rsidP="00445CAE">
      <w:pPr>
        <w:overflowPunct/>
        <w:autoSpaceDE/>
        <w:autoSpaceDN/>
        <w:adjustRightInd/>
        <w:textAlignment w:val="auto"/>
        <w:rPr>
          <w:color w:val="FF0000"/>
          <w:lang w:eastAsia="zh-CN"/>
        </w:rPr>
      </w:pPr>
      <w:r w:rsidRPr="00213CAD">
        <w:rPr>
          <w:color w:val="FF0000"/>
          <w:lang w:eastAsia="zh-CN"/>
        </w:rPr>
        <w:t>end while</w:t>
      </w:r>
    </w:p>
    <w:p w14:paraId="35EE82D0" w14:textId="47578A06" w:rsidR="00445CAE" w:rsidRPr="00213CAD" w:rsidRDefault="00445CAE" w:rsidP="00445CAE">
      <w:pPr>
        <w:overflowPunct/>
        <w:autoSpaceDE/>
        <w:autoSpaceDN/>
        <w:adjustRightInd/>
        <w:textAlignment w:val="auto"/>
        <w:rPr>
          <w:rFonts w:eastAsia="SimSun"/>
          <w:color w:val="FF0000"/>
          <w:lang w:val="en-US" w:eastAsia="zh-CN"/>
        </w:rPr>
      </w:pPr>
      <w:r w:rsidRPr="00213CAD">
        <w:rPr>
          <w:rFonts w:eastAsia="SimSun"/>
          <w:color w:val="FF0000"/>
          <w:lang w:val="en-US" w:eastAsia="zh-CN"/>
        </w:rPr>
        <w:t>A</w:t>
      </w:r>
      <w:r w:rsidRPr="00213CAD">
        <w:rPr>
          <w:rFonts w:eastAsia="SimSun" w:cs="Arial"/>
          <w:color w:val="FF0000"/>
          <w:lang w:eastAsia="zh-CN"/>
        </w:rPr>
        <w:t xml:space="preserve"> UE determines </w:t>
      </w:r>
      <w:r w:rsidRPr="00213CAD">
        <w:rPr>
          <w:color w:val="FF0000"/>
          <w:position w:val="-14"/>
          <w:lang w:eastAsia="en-US"/>
        </w:rPr>
        <w:object w:dxaOrig="1780" w:dyaOrig="380" w14:anchorId="1CDDB8D4">
          <v:shape id="_x0000_i1055" type="#_x0000_t75" style="width:93.75pt;height:21.75pt" o:ole="">
            <v:imagedata r:id="rId58" o:title=""/>
          </v:shape>
          <o:OLEObject Type="Embed" ProgID="Equation.3" ShapeID="_x0000_i1055" DrawAspect="Content" ObjectID="_1648054864" r:id="rId59"/>
        </w:object>
      </w:r>
      <w:r w:rsidRPr="00213CAD">
        <w:rPr>
          <w:rFonts w:eastAsia="SimSun"/>
          <w:color w:val="FF0000"/>
          <w:lang w:eastAsia="zh-CN"/>
        </w:rPr>
        <w:t xml:space="preserve"> HARQ-ACK information bits, for a total number of </w:t>
      </w:r>
      <w:r w:rsidRPr="00213CAD">
        <w:rPr>
          <w:color w:val="FF0000"/>
          <w:position w:val="-10"/>
          <w:lang w:eastAsia="en-US"/>
        </w:rPr>
        <w:object w:dxaOrig="480" w:dyaOrig="300" w14:anchorId="0108543E">
          <v:shape id="_x0000_i1056" type="#_x0000_t75" style="width:21.75pt;height:14.25pt" o:ole="">
            <v:imagedata r:id="rId60" o:title=""/>
          </v:shape>
          <o:OLEObject Type="Embed" ProgID="Equation.3" ShapeID="_x0000_i1056" DrawAspect="Content" ObjectID="_1648054865" r:id="rId61"/>
        </w:object>
      </w:r>
      <w:r w:rsidRPr="00213CAD">
        <w:rPr>
          <w:color w:val="FF0000"/>
          <w:lang w:eastAsia="en-US"/>
        </w:rPr>
        <w:t xml:space="preserve"> </w:t>
      </w:r>
      <w:r w:rsidRPr="00213CAD">
        <w:rPr>
          <w:rFonts w:eastAsia="SimSun"/>
          <w:color w:val="FF0000"/>
          <w:lang w:eastAsia="zh-CN"/>
        </w:rPr>
        <w:t xml:space="preserve">HARQ-ACK information bits, of a HARQ-ACK codebook for transmission in a PUCCH according to the following pseudo-code. </w:t>
      </w:r>
      <w:r w:rsidRPr="00213CAD">
        <w:rPr>
          <w:color w:val="FF0000"/>
          <w:lang w:eastAsia="en-US"/>
        </w:rPr>
        <w:t xml:space="preserve">In the following pseudo-code, if the UE does not receive a </w:t>
      </w:r>
      <w:r w:rsidR="00890175" w:rsidRPr="00213CAD">
        <w:rPr>
          <w:color w:val="FF0000"/>
          <w:lang w:eastAsia="en-US"/>
        </w:rPr>
        <w:t>PSFCH</w:t>
      </w:r>
      <w:r w:rsidRPr="00213CAD">
        <w:rPr>
          <w:color w:val="FF0000"/>
          <w:lang w:eastAsia="en-US"/>
        </w:rPr>
        <w:t xml:space="preserve"> due to the UE not detecting a corresponding </w:t>
      </w:r>
      <w:r w:rsidRPr="00213CAD">
        <w:rPr>
          <w:rFonts w:eastAsia="SimSun"/>
          <w:color w:val="FF0000"/>
          <w:lang w:eastAsia="zh-CN"/>
        </w:rPr>
        <w:t xml:space="preserve">DCI </w:t>
      </w:r>
      <w:r w:rsidRPr="00213CAD">
        <w:rPr>
          <w:rFonts w:eastAsia="SimSun"/>
          <w:color w:val="FF0000"/>
          <w:lang w:eastAsia="zh-CN"/>
        </w:rPr>
        <w:lastRenderedPageBreak/>
        <w:t xml:space="preserve">format </w:t>
      </w:r>
      <w:r w:rsidR="00890175" w:rsidRPr="00213CAD">
        <w:rPr>
          <w:rFonts w:eastAsia="SimSun"/>
          <w:color w:val="FF0000"/>
          <w:lang w:val="en-US" w:eastAsia="zh-CN"/>
        </w:rPr>
        <w:t>3_0</w:t>
      </w:r>
      <w:r w:rsidRPr="00213CAD">
        <w:rPr>
          <w:color w:val="FF0000"/>
          <w:lang w:eastAsia="en-US"/>
        </w:rPr>
        <w:t xml:space="preserve">, the UE generates a NACK value for the </w:t>
      </w:r>
      <w:r w:rsidR="00E22670" w:rsidRPr="00213CAD">
        <w:rPr>
          <w:color w:val="FF0000"/>
          <w:lang w:eastAsia="en-US"/>
        </w:rPr>
        <w:t>PSFCH</w:t>
      </w:r>
      <w:r w:rsidRPr="00213CAD">
        <w:rPr>
          <w:color w:val="FF0000"/>
          <w:lang w:eastAsia="en-US"/>
        </w:rPr>
        <w:t xml:space="preserve">. </w:t>
      </w:r>
      <w:r w:rsidRPr="00213CAD">
        <w:rPr>
          <w:color w:val="FF0000"/>
          <w:lang w:eastAsia="zh-CN"/>
        </w:rPr>
        <w:t xml:space="preserve">The cardinality of the set </w:t>
      </w:r>
      <w:r w:rsidRPr="00213CAD">
        <w:rPr>
          <w:rFonts w:cs="Arial"/>
          <w:color w:val="FF0000"/>
          <w:position w:val="-12"/>
          <w:lang w:eastAsia="zh-CN"/>
        </w:rPr>
        <w:object w:dxaOrig="460" w:dyaOrig="320" w14:anchorId="37947CFB">
          <v:shape id="_x0000_i1057" type="#_x0000_t75" style="width:21.75pt;height:15.75pt" o:ole="">
            <v:imagedata r:id="rId62" o:title=""/>
          </v:shape>
          <o:OLEObject Type="Embed" ProgID="Equation.3" ShapeID="_x0000_i1057" DrawAspect="Content" ObjectID="_1648054866" r:id="rId63"/>
        </w:object>
      </w:r>
      <w:r w:rsidRPr="00213CAD">
        <w:rPr>
          <w:color w:val="FF0000"/>
          <w:lang w:eastAsia="zh-CN"/>
        </w:rPr>
        <w:t xml:space="preserve"> defines a total number </w:t>
      </w:r>
      <w:r w:rsidRPr="00213CAD">
        <w:rPr>
          <w:color w:val="FF0000"/>
          <w:position w:val="-10"/>
          <w:lang w:eastAsia="en-US"/>
        </w:rPr>
        <w:object w:dxaOrig="320" w:dyaOrig="300" w14:anchorId="568B7456">
          <v:shape id="_x0000_i1058" type="#_x0000_t75" style="width:14.25pt;height:14.25pt" o:ole="">
            <v:imagedata r:id="rId64" o:title=""/>
          </v:shape>
          <o:OLEObject Type="Embed" ProgID="Equation.3" ShapeID="_x0000_i1058" DrawAspect="Content" ObjectID="_1648054867" r:id="rId65"/>
        </w:object>
      </w:r>
      <w:r w:rsidRPr="00213CAD">
        <w:rPr>
          <w:color w:val="FF0000"/>
          <w:lang w:eastAsia="zh-CN"/>
        </w:rPr>
        <w:t xml:space="preserve"> of occasions for P</w:t>
      </w:r>
      <w:r w:rsidR="00E22670" w:rsidRPr="00213CAD">
        <w:rPr>
          <w:color w:val="FF0000"/>
          <w:lang w:eastAsia="zh-CN"/>
        </w:rPr>
        <w:t>SF</w:t>
      </w:r>
      <w:r w:rsidRPr="00213CAD">
        <w:rPr>
          <w:color w:val="FF0000"/>
          <w:lang w:eastAsia="zh-CN"/>
        </w:rPr>
        <w:t xml:space="preserve">CH reception for serving cell </w:t>
      </w:r>
      <w:r w:rsidRPr="00213CAD">
        <w:rPr>
          <w:color w:val="FF0000"/>
          <w:position w:val="-6"/>
          <w:lang w:eastAsia="en-US"/>
        </w:rPr>
        <w:object w:dxaOrig="160" w:dyaOrig="200" w14:anchorId="3EFAF3AA">
          <v:shape id="_x0000_i1059" type="#_x0000_t75" style="width:7.5pt;height:7.5pt" o:ole="">
            <v:imagedata r:id="rId66" o:title=""/>
          </v:shape>
          <o:OLEObject Type="Embed" ProgID="Equation.3" ShapeID="_x0000_i1059" DrawAspect="Content" ObjectID="_1648054868" r:id="rId67"/>
        </w:object>
      </w:r>
      <w:r w:rsidRPr="00213CAD">
        <w:rPr>
          <w:color w:val="FF0000"/>
          <w:lang w:eastAsia="en-US"/>
        </w:rPr>
        <w:t xml:space="preserve"> corresponding to the HARQ-ACK information bits</w:t>
      </w:r>
      <w:r w:rsidRPr="00213CAD">
        <w:rPr>
          <w:color w:val="FF0000"/>
          <w:lang w:eastAsia="zh-CN"/>
        </w:rPr>
        <w:t>.</w:t>
      </w:r>
    </w:p>
    <w:p w14:paraId="1A1D48EC" w14:textId="77777777" w:rsidR="00445CAE" w:rsidRPr="00213CAD" w:rsidRDefault="00445CAE" w:rsidP="00445CAE">
      <w:pPr>
        <w:overflowPunct/>
        <w:autoSpaceDE/>
        <w:autoSpaceDN/>
        <w:adjustRightInd/>
        <w:textAlignment w:val="auto"/>
        <w:rPr>
          <w:rFonts w:eastAsia="SimSun"/>
          <w:color w:val="FF0000"/>
          <w:lang w:eastAsia="zh-CN"/>
        </w:rPr>
      </w:pPr>
      <w:r w:rsidRPr="00213CAD">
        <w:rPr>
          <w:rFonts w:eastAsia="SimSun"/>
          <w:color w:val="FF0000"/>
          <w:lang w:eastAsia="zh-CN"/>
        </w:rPr>
        <w:t xml:space="preserve">Set </w:t>
      </w:r>
      <w:r w:rsidRPr="00213CAD">
        <w:rPr>
          <w:color w:val="FF0000"/>
          <w:position w:val="-6"/>
          <w:lang w:eastAsia="en-US"/>
        </w:rPr>
        <w:object w:dxaOrig="460" w:dyaOrig="240" w14:anchorId="3C62943A">
          <v:shape id="_x0000_i1060" type="#_x0000_t75" style="width:21.75pt;height:14.25pt" o:ole="">
            <v:imagedata r:id="rId68" o:title=""/>
          </v:shape>
          <o:OLEObject Type="Embed" ProgID="Equation.3" ShapeID="_x0000_i1060" DrawAspect="Content" ObjectID="_1648054869" r:id="rId69"/>
        </w:object>
      </w:r>
      <w:r w:rsidRPr="00213CAD">
        <w:rPr>
          <w:rFonts w:eastAsia="SimSun"/>
          <w:color w:val="FF0000"/>
          <w:lang w:eastAsia="zh-CN"/>
        </w:rPr>
        <w:t xml:space="preserve"> – serving cell index: lower indexes correspond to lower RRC indexes of corresponding cell</w:t>
      </w:r>
    </w:p>
    <w:p w14:paraId="708333AA" w14:textId="77777777" w:rsidR="00445CAE" w:rsidRPr="00213CAD" w:rsidRDefault="00445CAE" w:rsidP="00445CAE">
      <w:pPr>
        <w:overflowPunct/>
        <w:autoSpaceDE/>
        <w:autoSpaceDN/>
        <w:adjustRightInd/>
        <w:textAlignment w:val="auto"/>
        <w:rPr>
          <w:rFonts w:eastAsia="SimSun"/>
          <w:color w:val="FF0000"/>
          <w:lang w:eastAsia="zh-CN"/>
        </w:rPr>
      </w:pPr>
      <w:r w:rsidRPr="00213CAD">
        <w:rPr>
          <w:rFonts w:eastAsia="SimSun"/>
          <w:color w:val="FF0000"/>
          <w:lang w:eastAsia="zh-CN"/>
        </w:rPr>
        <w:t xml:space="preserve">Set </w:t>
      </w:r>
      <w:r w:rsidRPr="00213CAD">
        <w:rPr>
          <w:color w:val="FF0000"/>
          <w:position w:val="-10"/>
          <w:lang w:eastAsia="en-US"/>
        </w:rPr>
        <w:object w:dxaOrig="480" w:dyaOrig="279" w14:anchorId="2CDD5C40">
          <v:shape id="_x0000_i1061" type="#_x0000_t75" style="width:21.75pt;height:14.25pt" o:ole="">
            <v:imagedata r:id="rId70" o:title=""/>
          </v:shape>
          <o:OLEObject Type="Embed" ProgID="Equation.3" ShapeID="_x0000_i1061" DrawAspect="Content" ObjectID="_1648054870" r:id="rId71"/>
        </w:object>
      </w:r>
      <w:r w:rsidRPr="00213CAD">
        <w:rPr>
          <w:color w:val="FF0000"/>
          <w:lang w:eastAsia="en-US"/>
        </w:rPr>
        <w:t>- HARQ-ACK</w:t>
      </w:r>
      <w:r w:rsidRPr="00213CAD">
        <w:rPr>
          <w:color w:val="FF0000"/>
          <w:lang w:val="en-US" w:eastAsia="en-US"/>
        </w:rPr>
        <w:t xml:space="preserve"> information</w:t>
      </w:r>
      <w:r w:rsidRPr="00213CAD">
        <w:rPr>
          <w:color w:val="FF0000"/>
          <w:lang w:eastAsia="en-US"/>
        </w:rPr>
        <w:t xml:space="preserve"> bit index</w:t>
      </w:r>
    </w:p>
    <w:p w14:paraId="36AA2442" w14:textId="0456DA4E" w:rsidR="00CA2362" w:rsidRPr="00213CAD" w:rsidRDefault="00445CAE" w:rsidP="00445CAE">
      <w:pPr>
        <w:overflowPunct/>
        <w:autoSpaceDE/>
        <w:autoSpaceDN/>
        <w:adjustRightInd/>
        <w:textAlignment w:val="auto"/>
        <w:rPr>
          <w:rFonts w:eastAsia="SimSun"/>
          <w:color w:val="FF0000"/>
          <w:lang w:eastAsia="zh-CN"/>
        </w:rPr>
      </w:pPr>
      <w:r w:rsidRPr="00213CAD">
        <w:rPr>
          <w:rFonts w:eastAsia="SimSun"/>
          <w:color w:val="FF0000"/>
          <w:lang w:eastAsia="zh-CN"/>
        </w:rPr>
        <w:t xml:space="preserve">Set </w:t>
      </w:r>
      <w:r w:rsidRPr="00213CAD">
        <w:rPr>
          <w:color w:val="FF0000"/>
          <w:position w:val="-10"/>
          <w:lang w:eastAsia="en-US"/>
        </w:rPr>
        <w:object w:dxaOrig="460" w:dyaOrig="340" w14:anchorId="4328BB4C">
          <v:shape id="_x0000_i1062" type="#_x0000_t75" style="width:21.75pt;height:17.25pt" o:ole="">
            <v:imagedata r:id="rId72" o:title=""/>
          </v:shape>
          <o:OLEObject Type="Embed" ProgID="Equation.3" ShapeID="_x0000_i1062" DrawAspect="Content" ObjectID="_1648054871" r:id="rId73"/>
        </w:object>
      </w:r>
      <w:r w:rsidRPr="00213CAD">
        <w:rPr>
          <w:color w:val="FF0000"/>
          <w:lang w:eastAsia="en-US"/>
        </w:rPr>
        <w:t xml:space="preserve"> to the number of serving cells </w:t>
      </w:r>
      <w:r w:rsidR="00CA2362" w:rsidRPr="00213CAD">
        <w:rPr>
          <w:color w:val="FF0000"/>
          <w:lang w:val="en-US" w:eastAsia="en-US"/>
        </w:rPr>
        <w:t xml:space="preserve">in which the UE is </w:t>
      </w:r>
      <w:r w:rsidR="00CA2362" w:rsidRPr="00213CAD">
        <w:rPr>
          <w:color w:val="FF0000"/>
          <w:lang w:val="x-none" w:eastAsia="en-US"/>
        </w:rPr>
        <w:t xml:space="preserve">configured by higher layers </w:t>
      </w:r>
      <w:r w:rsidR="00CA2362" w:rsidRPr="00213CAD">
        <w:rPr>
          <w:color w:val="FF0000"/>
          <w:lang w:val="en-US" w:eastAsia="en-US"/>
        </w:rPr>
        <w:t>to monitor for PDCCH with format 3_0</w:t>
      </w:r>
    </w:p>
    <w:p w14:paraId="6B08BA5C" w14:textId="77777777" w:rsidR="00445CAE" w:rsidRPr="00213CAD" w:rsidRDefault="00445CAE" w:rsidP="00445CAE">
      <w:pPr>
        <w:overflowPunct/>
        <w:autoSpaceDE/>
        <w:autoSpaceDN/>
        <w:adjustRightInd/>
        <w:ind w:left="568" w:hanging="284"/>
        <w:textAlignment w:val="auto"/>
        <w:rPr>
          <w:color w:val="FF0000"/>
          <w:lang w:val="x-none" w:eastAsia="en-US"/>
        </w:rPr>
      </w:pPr>
      <w:r w:rsidRPr="00213CAD">
        <w:rPr>
          <w:rFonts w:eastAsia="SimSun"/>
          <w:color w:val="FF0000"/>
          <w:lang w:val="x-none" w:eastAsia="en-US"/>
        </w:rPr>
        <w:t xml:space="preserve">while </w:t>
      </w:r>
      <w:r w:rsidRPr="00213CAD">
        <w:rPr>
          <w:color w:val="FF0000"/>
          <w:position w:val="-10"/>
          <w:lang w:val="x-none" w:eastAsia="en-US"/>
        </w:rPr>
        <w:object w:dxaOrig="740" w:dyaOrig="340" w14:anchorId="0CA6275B">
          <v:shape id="_x0000_i1063" type="#_x0000_t75" style="width:36pt;height:18.75pt" o:ole="">
            <v:imagedata r:id="rId74" o:title=""/>
          </v:shape>
          <o:OLEObject Type="Embed" ProgID="Equation.3" ShapeID="_x0000_i1063" DrawAspect="Content" ObjectID="_1648054872" r:id="rId75"/>
        </w:object>
      </w:r>
    </w:p>
    <w:p w14:paraId="48E25ABA" w14:textId="7EDE48CF" w:rsidR="00445CAE" w:rsidRPr="00213CAD" w:rsidRDefault="00445CAE" w:rsidP="00445CAE">
      <w:pPr>
        <w:overflowPunct/>
        <w:autoSpaceDE/>
        <w:autoSpaceDN/>
        <w:adjustRightInd/>
        <w:ind w:left="851" w:hanging="284"/>
        <w:textAlignment w:val="auto"/>
        <w:rPr>
          <w:color w:val="FF0000"/>
          <w:lang w:val="x-none" w:eastAsia="zh-CN"/>
        </w:rPr>
      </w:pPr>
      <w:r w:rsidRPr="00213CAD">
        <w:rPr>
          <w:color w:val="FF0000"/>
          <w:lang w:val="x-none" w:eastAsia="zh-CN"/>
        </w:rPr>
        <w:t xml:space="preserve">Set </w:t>
      </w:r>
      <w:r w:rsidRPr="00213CAD">
        <w:rPr>
          <w:color w:val="FF0000"/>
          <w:position w:val="-6"/>
          <w:lang w:val="x-none" w:eastAsia="en-US"/>
        </w:rPr>
        <w:object w:dxaOrig="520" w:dyaOrig="240" w14:anchorId="5D40923E">
          <v:shape id="_x0000_i1064" type="#_x0000_t75" style="width:28.5pt;height:14.25pt" o:ole="">
            <v:imagedata r:id="rId76" o:title=""/>
          </v:shape>
          <o:OLEObject Type="Embed" ProgID="Equation.3" ShapeID="_x0000_i1064" DrawAspect="Content" ObjectID="_1648054873" r:id="rId77"/>
        </w:object>
      </w:r>
      <w:r w:rsidRPr="00213CAD">
        <w:rPr>
          <w:color w:val="FF0000"/>
          <w:lang w:val="x-none" w:eastAsia="zh-CN"/>
        </w:rPr>
        <w:t xml:space="preserve"> – index of occasion for candidate P</w:t>
      </w:r>
      <w:r w:rsidR="00890175" w:rsidRPr="00213CAD">
        <w:rPr>
          <w:color w:val="FF0000"/>
          <w:lang w:val="en-US" w:eastAsia="zh-CN"/>
        </w:rPr>
        <w:t>SF</w:t>
      </w:r>
      <w:r w:rsidRPr="00213CAD">
        <w:rPr>
          <w:color w:val="FF0000"/>
          <w:lang w:val="x-none" w:eastAsia="zh-CN"/>
        </w:rPr>
        <w:t>CH reception</w:t>
      </w:r>
    </w:p>
    <w:p w14:paraId="2EBF5C6D" w14:textId="77777777" w:rsidR="00445CAE" w:rsidRPr="00213CAD" w:rsidRDefault="00445CAE" w:rsidP="00445CAE">
      <w:pPr>
        <w:overflowPunct/>
        <w:autoSpaceDE/>
        <w:autoSpaceDN/>
        <w:adjustRightInd/>
        <w:ind w:left="851" w:hanging="284"/>
        <w:textAlignment w:val="auto"/>
        <w:rPr>
          <w:rFonts w:eastAsia="SimSun"/>
          <w:color w:val="FF0000"/>
          <w:lang w:val="x-none" w:eastAsia="zh-CN"/>
        </w:rPr>
      </w:pPr>
      <w:r w:rsidRPr="00213CAD">
        <w:rPr>
          <w:rFonts w:eastAsia="SimSun"/>
          <w:color w:val="FF0000"/>
          <w:lang w:val="x-none" w:eastAsia="zh-CN"/>
        </w:rPr>
        <w:t xml:space="preserve">while </w:t>
      </w:r>
      <w:r w:rsidRPr="00213CAD">
        <w:rPr>
          <w:color w:val="FF0000"/>
          <w:position w:val="-10"/>
          <w:lang w:val="x-none" w:eastAsia="zh-CN"/>
        </w:rPr>
        <w:object w:dxaOrig="680" w:dyaOrig="300" w14:anchorId="1137399B">
          <v:shape id="_x0000_i1065" type="#_x0000_t75" style="width:36pt;height:16.5pt" o:ole="">
            <v:imagedata r:id="rId78" o:title=""/>
          </v:shape>
          <o:OLEObject Type="Embed" ProgID="Equation.3" ShapeID="_x0000_i1065" DrawAspect="Content" ObjectID="_1648054874" r:id="rId79"/>
        </w:object>
      </w:r>
    </w:p>
    <w:p w14:paraId="1F605E6B" w14:textId="77777777" w:rsidR="00445CAE" w:rsidRPr="00213CAD" w:rsidRDefault="00445CAE" w:rsidP="00445CAE">
      <w:pPr>
        <w:overflowPunct/>
        <w:autoSpaceDE/>
        <w:autoSpaceDN/>
        <w:adjustRightInd/>
        <w:ind w:left="1418" w:hanging="284"/>
        <w:textAlignment w:val="auto"/>
        <w:rPr>
          <w:color w:val="FF0000"/>
          <w:lang w:eastAsia="en-US"/>
        </w:rPr>
      </w:pPr>
      <w:r w:rsidRPr="00213CAD">
        <w:rPr>
          <w:color w:val="FF0000"/>
          <w:position w:val="-12"/>
          <w:lang w:eastAsia="en-US"/>
        </w:rPr>
        <w:object w:dxaOrig="460" w:dyaOrig="360" w14:anchorId="1F0A3A1F">
          <v:shape id="_x0000_i1066" type="#_x0000_t75" style="width:21.75pt;height:20.25pt" o:ole="">
            <v:imagedata r:id="rId80" o:title=""/>
          </v:shape>
          <o:OLEObject Type="Embed" ProgID="Equation.3" ShapeID="_x0000_i1066" DrawAspect="Content" ObjectID="_1648054875" r:id="rId81"/>
        </w:object>
      </w:r>
      <w:r w:rsidRPr="00213CAD">
        <w:rPr>
          <w:color w:val="FF0000"/>
          <w:lang w:eastAsia="en-US"/>
        </w:rPr>
        <w:t xml:space="preserve"> </w:t>
      </w:r>
      <w:r w:rsidRPr="00213CAD">
        <w:rPr>
          <w:rFonts w:eastAsia="SimSun"/>
          <w:color w:val="FF0000"/>
          <w:lang w:eastAsia="zh-CN"/>
        </w:rPr>
        <w:t>=</w:t>
      </w:r>
      <w:r w:rsidRPr="00213CAD">
        <w:rPr>
          <w:color w:val="FF0000"/>
          <w:lang w:eastAsia="en-US"/>
        </w:rPr>
        <w:t xml:space="preserve"> HARQ-ACK information bit of serving cell </w:t>
      </w:r>
      <w:r w:rsidRPr="00213CAD">
        <w:rPr>
          <w:color w:val="FF0000"/>
          <w:position w:val="-6"/>
          <w:lang w:eastAsia="en-US"/>
        </w:rPr>
        <w:object w:dxaOrig="160" w:dyaOrig="200" w14:anchorId="66646FFB">
          <v:shape id="_x0000_i1067" type="#_x0000_t75" style="width:7.5pt;height:9.75pt" o:ole="">
            <v:imagedata r:id="rId82" o:title=""/>
          </v:shape>
          <o:OLEObject Type="Embed" ProgID="Equation.3" ShapeID="_x0000_i1067" DrawAspect="Content" ObjectID="_1648054876" r:id="rId83"/>
        </w:object>
      </w:r>
      <w:r w:rsidRPr="00213CAD">
        <w:rPr>
          <w:color w:val="FF0000"/>
          <w:lang w:eastAsia="en-US"/>
        </w:rPr>
        <w:t>;</w:t>
      </w:r>
    </w:p>
    <w:p w14:paraId="4F13002B" w14:textId="77777777" w:rsidR="00445CAE" w:rsidRPr="00213CAD" w:rsidRDefault="00445CAE" w:rsidP="00445CAE">
      <w:pPr>
        <w:overflowPunct/>
        <w:autoSpaceDE/>
        <w:autoSpaceDN/>
        <w:adjustRightInd/>
        <w:ind w:left="1418" w:hanging="284"/>
        <w:textAlignment w:val="auto"/>
        <w:rPr>
          <w:color w:val="FF0000"/>
          <w:lang w:eastAsia="en-US"/>
        </w:rPr>
      </w:pPr>
      <w:r w:rsidRPr="00213CAD">
        <w:rPr>
          <w:color w:val="FF0000"/>
          <w:position w:val="-10"/>
          <w:lang w:eastAsia="en-US"/>
        </w:rPr>
        <w:object w:dxaOrig="740" w:dyaOrig="279" w14:anchorId="3628DD48">
          <v:shape id="_x0000_i1068" type="#_x0000_t75" style="width:36pt;height:14.25pt" o:ole="">
            <v:imagedata r:id="rId84" o:title=""/>
          </v:shape>
          <o:OLEObject Type="Embed" ProgID="Equation.3" ShapeID="_x0000_i1068" DrawAspect="Content" ObjectID="_1648054877" r:id="rId85"/>
        </w:object>
      </w:r>
      <w:r w:rsidRPr="00213CAD">
        <w:rPr>
          <w:color w:val="FF0000"/>
          <w:lang w:eastAsia="en-US"/>
        </w:rPr>
        <w:t>;</w:t>
      </w:r>
    </w:p>
    <w:p w14:paraId="6BA39A3C" w14:textId="77777777" w:rsidR="00445CAE" w:rsidRPr="00213CAD" w:rsidRDefault="00445CAE" w:rsidP="00445CAE">
      <w:pPr>
        <w:overflowPunct/>
        <w:autoSpaceDE/>
        <w:autoSpaceDN/>
        <w:adjustRightInd/>
        <w:ind w:left="1135" w:hanging="284"/>
        <w:textAlignment w:val="auto"/>
        <w:rPr>
          <w:color w:val="FF0000"/>
          <w:lang w:eastAsia="en-US"/>
        </w:rPr>
      </w:pPr>
      <w:r w:rsidRPr="00213CAD">
        <w:rPr>
          <w:color w:val="FF0000"/>
          <w:position w:val="-6"/>
          <w:lang w:eastAsia="en-US"/>
        </w:rPr>
        <w:object w:dxaOrig="820" w:dyaOrig="240" w14:anchorId="58BDD89D">
          <v:shape id="_x0000_i1069" type="#_x0000_t75" style="width:43.5pt;height:14.25pt" o:ole="">
            <v:imagedata r:id="rId86" o:title=""/>
          </v:shape>
          <o:OLEObject Type="Embed" ProgID="Equation.3" ShapeID="_x0000_i1069" DrawAspect="Content" ObjectID="_1648054878" r:id="rId87"/>
        </w:object>
      </w:r>
      <w:r w:rsidRPr="00213CAD">
        <w:rPr>
          <w:color w:val="FF0000"/>
          <w:lang w:eastAsia="en-US"/>
        </w:rPr>
        <w:t>;</w:t>
      </w:r>
    </w:p>
    <w:p w14:paraId="7E60E009" w14:textId="77777777" w:rsidR="00445CAE" w:rsidRPr="00213CAD" w:rsidRDefault="00445CAE" w:rsidP="00445CAE">
      <w:pPr>
        <w:overflowPunct/>
        <w:autoSpaceDE/>
        <w:autoSpaceDN/>
        <w:adjustRightInd/>
        <w:ind w:left="851" w:hanging="284"/>
        <w:textAlignment w:val="auto"/>
        <w:rPr>
          <w:rFonts w:eastAsia="SimSun"/>
          <w:color w:val="FF0000"/>
          <w:lang w:val="x-none" w:eastAsia="zh-CN"/>
        </w:rPr>
      </w:pPr>
      <w:r w:rsidRPr="00213CAD">
        <w:rPr>
          <w:rFonts w:eastAsia="SimSun"/>
          <w:color w:val="FF0000"/>
          <w:lang w:val="x-none" w:eastAsia="zh-CN"/>
        </w:rPr>
        <w:t>end while</w:t>
      </w:r>
    </w:p>
    <w:p w14:paraId="657FBD5E" w14:textId="77777777" w:rsidR="00445CAE" w:rsidRPr="00213CAD" w:rsidRDefault="00445CAE" w:rsidP="00445CAE">
      <w:pPr>
        <w:overflowPunct/>
        <w:autoSpaceDE/>
        <w:autoSpaceDN/>
        <w:adjustRightInd/>
        <w:ind w:left="851" w:hanging="284"/>
        <w:textAlignment w:val="auto"/>
        <w:rPr>
          <w:color w:val="FF0000"/>
          <w:lang w:val="x-none" w:eastAsia="en-US"/>
        </w:rPr>
      </w:pPr>
      <w:r w:rsidRPr="00213CAD">
        <w:rPr>
          <w:color w:val="FF0000"/>
          <w:position w:val="-6"/>
          <w:lang w:val="x-none" w:eastAsia="en-US"/>
        </w:rPr>
        <w:object w:dxaOrig="700" w:dyaOrig="240" w14:anchorId="062BE77D">
          <v:shape id="_x0000_i1070" type="#_x0000_t75" style="width:36pt;height:14.25pt" o:ole="">
            <v:imagedata r:id="rId88" o:title=""/>
          </v:shape>
          <o:OLEObject Type="Embed" ProgID="Equation.3" ShapeID="_x0000_i1070" DrawAspect="Content" ObjectID="_1648054879" r:id="rId89"/>
        </w:object>
      </w:r>
      <w:r w:rsidRPr="00213CAD">
        <w:rPr>
          <w:color w:val="FF0000"/>
          <w:lang w:val="x-none" w:eastAsia="en-US"/>
        </w:rPr>
        <w:t>;</w:t>
      </w:r>
    </w:p>
    <w:p w14:paraId="7090A1FA" w14:textId="77777777" w:rsidR="00445CAE" w:rsidRPr="00213CAD" w:rsidRDefault="00445CAE" w:rsidP="00445CAE">
      <w:pPr>
        <w:overflowPunct/>
        <w:autoSpaceDE/>
        <w:autoSpaceDN/>
        <w:adjustRightInd/>
        <w:ind w:left="568" w:hanging="284"/>
        <w:textAlignment w:val="auto"/>
        <w:rPr>
          <w:rFonts w:eastAsia="SimSun"/>
          <w:color w:val="FF0000"/>
          <w:lang w:val="x-none" w:eastAsia="zh-CN"/>
        </w:rPr>
      </w:pPr>
      <w:r w:rsidRPr="00213CAD">
        <w:rPr>
          <w:rFonts w:eastAsia="SimSun"/>
          <w:color w:val="FF0000"/>
          <w:lang w:val="x-none" w:eastAsia="zh-CN"/>
        </w:rPr>
        <w:t>end while</w:t>
      </w:r>
    </w:p>
    <w:p w14:paraId="77A2E40F" w14:textId="603F8060" w:rsidR="00445CAE" w:rsidRPr="00213CAD" w:rsidRDefault="00445CAE">
      <w:pPr>
        <w:overflowPunct/>
        <w:autoSpaceDE/>
        <w:autoSpaceDN/>
        <w:adjustRightInd/>
        <w:textAlignment w:val="auto"/>
        <w:rPr>
          <w:rFonts w:eastAsia="SimSun"/>
          <w:color w:val="FF0000"/>
          <w:lang w:val="en-US" w:eastAsia="zh-CN"/>
        </w:rPr>
      </w:pPr>
      <w:r w:rsidRPr="00213CAD">
        <w:rPr>
          <w:rFonts w:eastAsia="SimSun"/>
          <w:color w:val="FF0000"/>
          <w:lang w:val="en-US" w:eastAsia="zh-CN"/>
        </w:rPr>
        <w:t xml:space="preserve">If </w:t>
      </w:r>
      <m:oMath>
        <m:sSub>
          <m:sSubPr>
            <m:ctrlPr>
              <w:rPr>
                <w:rFonts w:ascii="Cambria Math" w:hAnsi="Cambria Math"/>
                <w:i/>
                <w:color w:val="FF0000"/>
                <w:lang w:eastAsia="en-US"/>
              </w:rPr>
            </m:ctrlPr>
          </m:sSubPr>
          <m:e>
            <m:r>
              <w:rPr>
                <w:rFonts w:ascii="Cambria Math"/>
                <w:color w:val="FF0000"/>
                <w:lang w:eastAsia="en-US"/>
              </w:rPr>
              <m:t>O</m:t>
            </m:r>
          </m:e>
          <m:sub>
            <m:r>
              <m:rPr>
                <m:nor/>
              </m:rPr>
              <w:rPr>
                <w:rFonts w:ascii="Cambria Math"/>
                <w:color w:val="FF0000"/>
                <w:lang w:eastAsia="en-US"/>
              </w:rPr>
              <m:t>ACK</m:t>
            </m:r>
            <m:ctrlPr>
              <w:rPr>
                <w:rFonts w:ascii="Cambria Math" w:hAnsi="Cambria Math"/>
                <w:color w:val="FF0000"/>
                <w:lang w:eastAsia="en-US"/>
              </w:rPr>
            </m:ctrlPr>
          </m:sub>
        </m:sSub>
        <m:r>
          <w:rPr>
            <w:rFonts w:ascii="Cambria Math"/>
            <w:color w:val="FF0000"/>
            <w:lang w:eastAsia="en-US"/>
          </w:rPr>
          <m:t>≤</m:t>
        </m:r>
        <m:r>
          <w:rPr>
            <w:rFonts w:ascii="Cambria Math"/>
            <w:color w:val="FF0000"/>
            <w:lang w:eastAsia="en-US"/>
          </w:rPr>
          <m:t>11</m:t>
        </m:r>
      </m:oMath>
      <w:r w:rsidRPr="00213CAD">
        <w:rPr>
          <w:color w:val="FF0000"/>
          <w:lang w:eastAsia="en-US"/>
        </w:rPr>
        <w:t xml:space="preserve">, </w:t>
      </w:r>
      <w:r w:rsidRPr="00213CAD">
        <w:rPr>
          <w:rFonts w:eastAsia="SimSun"/>
          <w:color w:val="FF0000"/>
          <w:lang w:val="en-US" w:eastAsia="zh-CN"/>
        </w:rPr>
        <w:t xml:space="preserve">the UE determines a number of HARQ-ACK information bits </w:t>
      </w:r>
      <w:r w:rsidRPr="00213CAD">
        <w:rPr>
          <w:rFonts w:eastAsia="SimSun"/>
          <w:color w:val="FF0000"/>
          <w:position w:val="-12"/>
          <w:lang w:eastAsia="zh-CN"/>
        </w:rPr>
        <w:object w:dxaOrig="820" w:dyaOrig="320" w14:anchorId="3C21DD6E">
          <v:shape id="_x0000_i1071" type="#_x0000_t75" style="width:43.5pt;height:15.75pt" o:ole="">
            <v:imagedata r:id="rId90" o:title=""/>
          </v:shape>
          <o:OLEObject Type="Embed" ProgID="Equation.3" ShapeID="_x0000_i1071" DrawAspect="Content" ObjectID="_1648054880" r:id="rId91"/>
        </w:object>
      </w:r>
      <w:r w:rsidRPr="00213CAD">
        <w:rPr>
          <w:rFonts w:eastAsia="SimSun"/>
          <w:color w:val="FF0000"/>
          <w:lang w:eastAsia="zh-CN"/>
        </w:rPr>
        <w:t xml:space="preserve"> for obtaining a transmission power for a PUCCH, as described in Subclause 7.2.1, </w:t>
      </w:r>
      <w:r w:rsidRPr="00213CAD">
        <w:rPr>
          <w:rFonts w:eastAsia="SimSun"/>
          <w:color w:val="FF0000"/>
          <w:lang w:val="en-US" w:eastAsia="zh-CN"/>
        </w:rPr>
        <w:t xml:space="preserve">as </w:t>
      </w:r>
      <m:oMath>
        <m:sSub>
          <m:sSubPr>
            <m:ctrlPr>
              <w:rPr>
                <w:rFonts w:ascii="Cambria Math" w:hAnsi="Cambria Math"/>
                <w:i/>
                <w:color w:val="FF0000"/>
                <w:sz w:val="24"/>
                <w:lang w:eastAsia="en-US"/>
              </w:rPr>
            </m:ctrlPr>
          </m:sSubPr>
          <m:e>
            <m:r>
              <w:rPr>
                <w:rFonts w:ascii="Cambria Math"/>
                <w:color w:val="FF0000"/>
                <w:sz w:val="24"/>
                <w:lang w:eastAsia="en-US"/>
              </w:rPr>
              <m:t>n</m:t>
            </m:r>
          </m:e>
          <m:sub>
            <m:r>
              <m:rPr>
                <m:nor/>
              </m:rPr>
              <w:rPr>
                <w:rFonts w:ascii="Cambria Math"/>
                <w:color w:val="FF0000"/>
                <w:sz w:val="24"/>
                <w:lang w:eastAsia="en-US"/>
              </w:rPr>
              <m:t>HARQ-ACK</m:t>
            </m:r>
            <m:ctrlPr>
              <w:rPr>
                <w:rFonts w:ascii="Cambria Math" w:hAnsi="Cambria Math"/>
                <w:color w:val="FF0000"/>
                <w:sz w:val="24"/>
                <w:lang w:eastAsia="en-US"/>
              </w:rPr>
            </m:ctrlPr>
          </m:sub>
        </m:sSub>
        <m:r>
          <w:rPr>
            <w:rFonts w:ascii="Cambria Math"/>
            <w:color w:val="FF0000"/>
            <w:sz w:val="24"/>
            <w:lang w:eastAsia="en-US"/>
          </w:rPr>
          <m:t>=</m:t>
        </m:r>
        <m:nary>
          <m:naryPr>
            <m:chr m:val="∑"/>
            <m:ctrlPr>
              <w:rPr>
                <w:rFonts w:ascii="Cambria Math" w:hAnsi="Cambria Math"/>
                <w:i/>
                <w:color w:val="FF0000"/>
                <w:sz w:val="24"/>
                <w:lang w:eastAsia="en-US"/>
              </w:rPr>
            </m:ctrlPr>
          </m:naryPr>
          <m:sub>
            <m:r>
              <w:rPr>
                <w:rFonts w:ascii="Cambria Math"/>
                <w:color w:val="FF0000"/>
                <w:sz w:val="24"/>
                <w:lang w:eastAsia="en-US"/>
              </w:rPr>
              <m:t>c=0</m:t>
            </m:r>
          </m:sub>
          <m:sup>
            <m:sSubSup>
              <m:sSubSupPr>
                <m:ctrlPr>
                  <w:rPr>
                    <w:rFonts w:ascii="Cambria Math" w:hAnsi="Cambria Math"/>
                    <w:i/>
                    <w:color w:val="FF0000"/>
                    <w:sz w:val="24"/>
                    <w:lang w:eastAsia="en-US"/>
                  </w:rPr>
                </m:ctrlPr>
              </m:sSubSupPr>
              <m:e>
                <m:r>
                  <w:rPr>
                    <w:rFonts w:ascii="Cambria Math"/>
                    <w:color w:val="FF0000"/>
                    <w:sz w:val="24"/>
                    <w:lang w:eastAsia="en-US"/>
                  </w:rPr>
                  <m:t>N</m:t>
                </m:r>
              </m:e>
              <m:sub>
                <m:r>
                  <m:rPr>
                    <m:nor/>
                  </m:rPr>
                  <w:rPr>
                    <w:rFonts w:ascii="Cambria Math"/>
                    <w:color w:val="FF0000"/>
                    <w:sz w:val="24"/>
                    <w:lang w:eastAsia="en-US"/>
                  </w:rPr>
                  <m:t>cells</m:t>
                </m:r>
                <m:ctrlPr>
                  <w:rPr>
                    <w:rFonts w:ascii="Cambria Math" w:hAnsi="Cambria Math"/>
                    <w:color w:val="FF0000"/>
                    <w:sz w:val="24"/>
                    <w:lang w:eastAsia="en-US"/>
                  </w:rPr>
                </m:ctrlPr>
              </m:sub>
              <m:sup>
                <m:r>
                  <m:rPr>
                    <m:nor/>
                  </m:rPr>
                  <w:rPr>
                    <w:rFonts w:ascii="Cambria Math"/>
                    <w:color w:val="FF0000"/>
                    <w:sz w:val="24"/>
                    <w:lang w:eastAsia="en-US"/>
                  </w:rPr>
                  <m:t>DL</m:t>
                </m:r>
                <m:ctrlPr>
                  <w:rPr>
                    <w:rFonts w:ascii="Cambria Math" w:hAnsi="Cambria Math"/>
                    <w:color w:val="FF0000"/>
                    <w:sz w:val="24"/>
                    <w:lang w:eastAsia="en-US"/>
                  </w:rPr>
                </m:ctrlPr>
              </m:sup>
            </m:sSubSup>
            <m:r>
              <w:rPr>
                <w:rFonts w:ascii="Cambria Math"/>
                <w:color w:val="FF0000"/>
                <w:sz w:val="24"/>
                <w:lang w:eastAsia="en-US"/>
              </w:rPr>
              <m:t>-</m:t>
            </m:r>
            <m:r>
              <w:rPr>
                <w:rFonts w:ascii="Cambria Math"/>
                <w:color w:val="FF0000"/>
                <w:sz w:val="24"/>
                <w:lang w:eastAsia="en-US"/>
              </w:rPr>
              <m:t>1</m:t>
            </m:r>
          </m:sup>
          <m:e>
            <m:nary>
              <m:naryPr>
                <m:chr m:val="∑"/>
                <m:ctrlPr>
                  <w:rPr>
                    <w:rFonts w:ascii="Cambria Math" w:hAnsi="Cambria Math"/>
                    <w:i/>
                    <w:color w:val="FF0000"/>
                    <w:sz w:val="24"/>
                    <w:lang w:eastAsia="en-US"/>
                  </w:rPr>
                </m:ctrlPr>
              </m:naryPr>
              <m:sub>
                <m:r>
                  <w:rPr>
                    <w:rFonts w:ascii="Cambria Math"/>
                    <w:color w:val="FF0000"/>
                    <w:sz w:val="24"/>
                    <w:lang w:eastAsia="en-US"/>
                  </w:rPr>
                  <m:t>m=0</m:t>
                </m:r>
              </m:sub>
              <m:sup>
                <m:sSub>
                  <m:sSubPr>
                    <m:ctrlPr>
                      <w:rPr>
                        <w:rFonts w:ascii="Cambria Math" w:hAnsi="Cambria Math"/>
                        <w:i/>
                        <w:color w:val="FF0000"/>
                        <w:sz w:val="24"/>
                        <w:lang w:eastAsia="en-US"/>
                      </w:rPr>
                    </m:ctrlPr>
                  </m:sSubPr>
                  <m:e>
                    <m:r>
                      <w:rPr>
                        <w:rFonts w:ascii="Cambria Math"/>
                        <w:color w:val="FF0000"/>
                        <w:sz w:val="24"/>
                        <w:lang w:eastAsia="en-US"/>
                      </w:rPr>
                      <m:t>M</m:t>
                    </m:r>
                  </m:e>
                  <m:sub>
                    <m:r>
                      <w:rPr>
                        <w:rFonts w:ascii="Cambria Math"/>
                        <w:color w:val="FF0000"/>
                        <w:sz w:val="24"/>
                        <w:lang w:eastAsia="en-US"/>
                      </w:rPr>
                      <m:t>c</m:t>
                    </m:r>
                  </m:sub>
                </m:sSub>
                <m:r>
                  <w:rPr>
                    <w:rFonts w:ascii="Cambria Math"/>
                    <w:color w:val="FF0000"/>
                    <w:sz w:val="24"/>
                    <w:lang w:eastAsia="en-US"/>
                  </w:rPr>
                  <m:t>-</m:t>
                </m:r>
                <m:r>
                  <w:rPr>
                    <w:rFonts w:ascii="Cambria Math"/>
                    <w:color w:val="FF0000"/>
                    <w:sz w:val="24"/>
                    <w:lang w:eastAsia="en-US"/>
                  </w:rPr>
                  <m:t>1</m:t>
                </m:r>
              </m:sup>
              <m:e>
                <m:sSubSup>
                  <m:sSubSupPr>
                    <m:ctrlPr>
                      <w:rPr>
                        <w:rFonts w:ascii="Cambria Math" w:hAnsi="Cambria Math"/>
                        <w:i/>
                        <w:color w:val="FF0000"/>
                        <w:sz w:val="24"/>
                        <w:lang w:eastAsia="en-US"/>
                      </w:rPr>
                    </m:ctrlPr>
                  </m:sSubSupPr>
                  <m:e>
                    <m:r>
                      <w:rPr>
                        <w:rFonts w:ascii="Cambria Math"/>
                        <w:color w:val="FF0000"/>
                        <w:sz w:val="24"/>
                        <w:lang w:eastAsia="en-US"/>
                      </w:rPr>
                      <m:t>N</m:t>
                    </m:r>
                  </m:e>
                  <m:sub>
                    <m:r>
                      <w:rPr>
                        <w:rFonts w:ascii="Cambria Math"/>
                        <w:color w:val="FF0000"/>
                        <w:sz w:val="24"/>
                        <w:lang w:eastAsia="en-US"/>
                      </w:rPr>
                      <m:t>m,c</m:t>
                    </m:r>
                  </m:sub>
                  <m:sup>
                    <m:r>
                      <m:rPr>
                        <m:nor/>
                      </m:rPr>
                      <w:rPr>
                        <w:rFonts w:ascii="Cambria Math"/>
                        <w:color w:val="FF0000"/>
                        <w:sz w:val="24"/>
                        <w:lang w:eastAsia="en-US"/>
                      </w:rPr>
                      <m:t>received</m:t>
                    </m:r>
                    <m:ctrlPr>
                      <w:rPr>
                        <w:rFonts w:ascii="Cambria Math" w:hAnsi="Cambria Math"/>
                        <w:color w:val="FF0000"/>
                        <w:sz w:val="24"/>
                        <w:lang w:eastAsia="en-US"/>
                      </w:rPr>
                    </m:ctrlPr>
                  </m:sup>
                </m:sSubSup>
              </m:e>
            </m:nary>
          </m:e>
        </m:nary>
      </m:oMath>
      <w:r w:rsidRPr="00213CAD">
        <w:rPr>
          <w:rFonts w:eastAsia="SimSun"/>
          <w:color w:val="FF0000"/>
          <w:lang w:val="en-US" w:eastAsia="zh-CN"/>
        </w:rPr>
        <w:t xml:space="preserve"> where </w:t>
      </w:r>
    </w:p>
    <w:p w14:paraId="00D838B2" w14:textId="0A329B57" w:rsidR="00445CAE" w:rsidRPr="00213CAD" w:rsidRDefault="00445CAE">
      <w:pPr>
        <w:overflowPunct/>
        <w:autoSpaceDE/>
        <w:autoSpaceDN/>
        <w:adjustRightInd/>
        <w:ind w:left="568" w:hanging="284"/>
        <w:textAlignment w:val="auto"/>
        <w:rPr>
          <w:color w:val="FF0000"/>
          <w:lang w:val="x-none" w:eastAsia="en-US"/>
        </w:rPr>
      </w:pPr>
      <w:r w:rsidRPr="00213CAD">
        <w:rPr>
          <w:rFonts w:eastAsia="SimSun" w:cs="Arial"/>
          <w:color w:val="FF0000"/>
          <w:lang w:val="x-none" w:eastAsia="zh-CN"/>
        </w:rPr>
        <w:t>-</w:t>
      </w:r>
      <w:r w:rsidRPr="00213CAD">
        <w:rPr>
          <w:rFonts w:eastAsia="SimSun" w:cs="Arial"/>
          <w:color w:val="FF0000"/>
          <w:lang w:val="x-none" w:eastAsia="zh-CN"/>
        </w:rPr>
        <w:tab/>
      </w:r>
      <w:r w:rsidRPr="00213CAD">
        <w:rPr>
          <w:rFonts w:eastAsia="SimSun" w:cs="Arial"/>
          <w:color w:val="FF0000"/>
          <w:position w:val="-12"/>
          <w:lang w:val="x-none" w:eastAsia="zh-CN"/>
        </w:rPr>
        <w:object w:dxaOrig="660" w:dyaOrig="360" w14:anchorId="66E68A86">
          <v:shape id="_x0000_i1072" type="#_x0000_t75" style="width:36pt;height:20.25pt" o:ole="">
            <v:imagedata r:id="rId92" o:title=""/>
          </v:shape>
          <o:OLEObject Type="Embed" ProgID="Equation.3" ShapeID="_x0000_i1072" DrawAspect="Content" ObjectID="_1648054881" r:id="rId93"/>
        </w:object>
      </w:r>
      <w:r w:rsidRPr="00213CAD">
        <w:rPr>
          <w:rFonts w:eastAsia="SimSun" w:cs="Arial"/>
          <w:color w:val="FF0000"/>
          <w:lang w:val="en-US" w:eastAsia="zh-CN"/>
        </w:rPr>
        <w:t xml:space="preserve"> is </w:t>
      </w:r>
      <w:r w:rsidRPr="00213CAD">
        <w:rPr>
          <w:rFonts w:eastAsia="SimSun"/>
          <w:color w:val="FF0000"/>
          <w:lang w:val="x-none" w:eastAsia="zh-CN"/>
        </w:rPr>
        <w:t xml:space="preserve">the number of </w:t>
      </w:r>
      <w:r w:rsidR="0091334D" w:rsidRPr="00213CAD">
        <w:rPr>
          <w:color w:val="FF0000"/>
          <w:lang w:val="en-US" w:eastAsia="en-US"/>
        </w:rPr>
        <w:t>PSFCH receptions</w:t>
      </w:r>
      <w:r w:rsidRPr="00213CAD">
        <w:rPr>
          <w:color w:val="FF0000"/>
          <w:lang w:val="x-none" w:eastAsia="en-US"/>
        </w:rPr>
        <w:t xml:space="preserve"> </w:t>
      </w:r>
      <w:r w:rsidRPr="00213CAD">
        <w:rPr>
          <w:color w:val="FF0000"/>
          <w:lang w:val="en-US" w:eastAsia="en-US"/>
        </w:rPr>
        <w:t>in PS</w:t>
      </w:r>
      <w:r w:rsidR="0091334D" w:rsidRPr="00213CAD">
        <w:rPr>
          <w:color w:val="FF0000"/>
          <w:lang w:val="en-US" w:eastAsia="en-US"/>
        </w:rPr>
        <w:t>F</w:t>
      </w:r>
      <w:r w:rsidRPr="00213CAD">
        <w:rPr>
          <w:color w:val="FF0000"/>
          <w:lang w:val="en-US" w:eastAsia="en-US"/>
        </w:rPr>
        <w:t xml:space="preserve">CH </w:t>
      </w:r>
      <w:r w:rsidRPr="00213CAD">
        <w:rPr>
          <w:rFonts w:eastAsia="SimSun"/>
          <w:color w:val="FF0000"/>
          <w:lang w:val="en-US" w:eastAsia="zh-CN"/>
        </w:rPr>
        <w:t>reception</w:t>
      </w:r>
      <w:r w:rsidRPr="00213CAD">
        <w:rPr>
          <w:rFonts w:eastAsia="SimSun"/>
          <w:color w:val="FF0000"/>
          <w:lang w:val="x-none" w:eastAsia="zh-CN"/>
        </w:rPr>
        <w:t xml:space="preserve"> occasion</w:t>
      </w:r>
      <w:r w:rsidRPr="00213CAD">
        <w:rPr>
          <w:rFonts w:eastAsia="SimSun"/>
          <w:color w:val="FF0000"/>
          <w:lang w:val="en-US" w:eastAsia="zh-CN"/>
        </w:rPr>
        <w:t xml:space="preserve"> </w:t>
      </w:r>
      <w:r w:rsidRPr="00213CAD">
        <w:rPr>
          <w:color w:val="FF0000"/>
          <w:position w:val="-6"/>
          <w:lang w:val="x-none" w:eastAsia="en-US"/>
        </w:rPr>
        <w:object w:dxaOrig="220" w:dyaOrig="200" w14:anchorId="355D3349">
          <v:shape id="_x0000_i1073" type="#_x0000_t75" style="width:9.75pt;height:9.75pt" o:ole="">
            <v:imagedata r:id="rId94" o:title=""/>
          </v:shape>
          <o:OLEObject Type="Embed" ProgID="Equation.3" ShapeID="_x0000_i1073" DrawAspect="Content" ObjectID="_1648054882" r:id="rId95"/>
        </w:object>
      </w:r>
      <w:r w:rsidRPr="00213CAD">
        <w:rPr>
          <w:color w:val="FF0000"/>
          <w:lang w:val="en-US" w:eastAsia="en-US"/>
        </w:rPr>
        <w:t xml:space="preserve"> </w:t>
      </w:r>
      <w:r w:rsidRPr="00213CAD">
        <w:rPr>
          <w:rFonts w:eastAsia="SimSun"/>
          <w:color w:val="FF0000"/>
          <w:lang w:val="en-US" w:eastAsia="zh-CN"/>
        </w:rPr>
        <w:t xml:space="preserve">for serving cell </w:t>
      </w:r>
      <w:r w:rsidRPr="00213CAD">
        <w:rPr>
          <w:color w:val="FF0000"/>
          <w:position w:val="-6"/>
          <w:lang w:val="x-none" w:eastAsia="en-US"/>
        </w:rPr>
        <w:object w:dxaOrig="160" w:dyaOrig="200" w14:anchorId="538553FB">
          <v:shape id="_x0000_i1074" type="#_x0000_t75" style="width:7.5pt;height:9.75pt" o:ole="">
            <v:imagedata r:id="rId82" o:title=""/>
          </v:shape>
          <o:OLEObject Type="Embed" ProgID="Equation.3" ShapeID="_x0000_i1074" DrawAspect="Content" ObjectID="_1648054883" r:id="rId96"/>
        </w:object>
      </w:r>
    </w:p>
    <w:p w14:paraId="0203A82F" w14:textId="527E1093" w:rsidR="00445CAE" w:rsidRPr="00213CAD" w:rsidRDefault="00875037" w:rsidP="00445CAE">
      <w:pPr>
        <w:keepNext/>
        <w:keepLines/>
        <w:overflowPunct/>
        <w:autoSpaceDE/>
        <w:autoSpaceDN/>
        <w:adjustRightInd/>
        <w:spacing w:before="120"/>
        <w:ind w:left="1418" w:hanging="1418"/>
        <w:textAlignment w:val="auto"/>
        <w:outlineLvl w:val="3"/>
        <w:rPr>
          <w:rFonts w:ascii="Arial" w:hAnsi="Arial"/>
          <w:color w:val="FF0000"/>
          <w:sz w:val="24"/>
          <w:lang w:eastAsia="en-US"/>
        </w:rPr>
      </w:pPr>
      <w:r w:rsidRPr="00213CAD">
        <w:rPr>
          <w:rFonts w:ascii="Arial" w:hAnsi="Arial"/>
          <w:color w:val="FF0000"/>
          <w:sz w:val="24"/>
          <w:lang w:eastAsia="en-US"/>
        </w:rPr>
        <w:t>16.5.1</w:t>
      </w:r>
      <w:r w:rsidR="00445CAE" w:rsidRPr="00213CAD">
        <w:rPr>
          <w:rFonts w:ascii="Arial" w:hAnsi="Arial"/>
          <w:color w:val="FF0000"/>
          <w:sz w:val="24"/>
          <w:lang w:eastAsia="en-US"/>
        </w:rPr>
        <w:t>.2</w:t>
      </w:r>
      <w:r w:rsidR="00445CAE" w:rsidRPr="00213CAD">
        <w:rPr>
          <w:rFonts w:ascii="Arial" w:hAnsi="Arial"/>
          <w:color w:val="FF0000"/>
          <w:sz w:val="24"/>
          <w:lang w:eastAsia="en-US"/>
        </w:rPr>
        <w:tab/>
        <w:t>Type-1 HARQ-ACK codebook in physical uplink shared channel</w:t>
      </w:r>
    </w:p>
    <w:p w14:paraId="11FB1B68" w14:textId="1DCB5F57" w:rsidR="009D73A1" w:rsidRPr="00213CAD" w:rsidRDefault="009D73A1" w:rsidP="00445CAE">
      <w:pPr>
        <w:overflowPunct/>
        <w:autoSpaceDE/>
        <w:autoSpaceDN/>
        <w:adjustRightInd/>
        <w:textAlignment w:val="auto"/>
        <w:rPr>
          <w:rFonts w:eastAsia="SimSun" w:cs="Arial"/>
          <w:color w:val="FF0000"/>
          <w:lang w:eastAsia="zh-CN"/>
        </w:rPr>
      </w:pPr>
      <w:r w:rsidRPr="00213CAD">
        <w:rPr>
          <w:rFonts w:eastAsia="SimSun" w:cs="Arial"/>
          <w:color w:val="FF0000"/>
          <w:lang w:eastAsia="zh-CN"/>
        </w:rPr>
        <w:t>FFS</w:t>
      </w:r>
    </w:p>
    <w:p w14:paraId="077D937F" w14:textId="7803BD4C" w:rsidR="00445CAE" w:rsidRPr="00213CAD" w:rsidRDefault="00875037" w:rsidP="00445CAE">
      <w:pPr>
        <w:keepNext/>
        <w:keepLines/>
        <w:overflowPunct/>
        <w:autoSpaceDE/>
        <w:autoSpaceDN/>
        <w:adjustRightInd/>
        <w:spacing w:before="120"/>
        <w:ind w:left="1134" w:hanging="1134"/>
        <w:textAlignment w:val="auto"/>
        <w:outlineLvl w:val="2"/>
        <w:rPr>
          <w:rFonts w:ascii="Arial" w:hAnsi="Arial"/>
          <w:color w:val="FF0000"/>
          <w:sz w:val="28"/>
          <w:szCs w:val="32"/>
          <w:lang w:eastAsia="en-US"/>
        </w:rPr>
      </w:pPr>
      <w:r w:rsidRPr="00213CAD">
        <w:rPr>
          <w:rFonts w:ascii="Arial" w:hAnsi="Arial"/>
          <w:color w:val="FF0000"/>
          <w:sz w:val="28"/>
          <w:lang w:eastAsia="en-US"/>
        </w:rPr>
        <w:t>16.5.2</w:t>
      </w:r>
      <w:r w:rsidR="00445CAE" w:rsidRPr="00213CAD">
        <w:rPr>
          <w:rFonts w:ascii="Arial" w:hAnsi="Arial"/>
          <w:color w:val="FF0000"/>
          <w:sz w:val="28"/>
          <w:lang w:eastAsia="en-US"/>
        </w:rPr>
        <w:tab/>
      </w:r>
      <w:r w:rsidR="00445CAE" w:rsidRPr="00213CAD">
        <w:rPr>
          <w:rFonts w:ascii="Arial" w:hAnsi="Arial"/>
          <w:color w:val="FF0000"/>
          <w:sz w:val="28"/>
          <w:szCs w:val="32"/>
          <w:lang w:eastAsia="en-US"/>
        </w:rPr>
        <w:t xml:space="preserve">Type-2 HARQ-ACK codebook determination </w:t>
      </w:r>
    </w:p>
    <w:p w14:paraId="77902648" w14:textId="77777777" w:rsidR="00445CAE" w:rsidRPr="00213CAD" w:rsidRDefault="00445CAE" w:rsidP="00445CAE">
      <w:pPr>
        <w:overflowPunct/>
        <w:autoSpaceDE/>
        <w:autoSpaceDN/>
        <w:adjustRightInd/>
        <w:textAlignment w:val="auto"/>
        <w:rPr>
          <w:color w:val="FF0000"/>
          <w:lang w:eastAsia="zh-CN"/>
        </w:rPr>
      </w:pPr>
      <w:r w:rsidRPr="00213CAD">
        <w:rPr>
          <w:color w:val="FF0000"/>
          <w:lang w:val="en-US" w:eastAsia="zh-CN"/>
        </w:rPr>
        <w:t xml:space="preserve">This subclause applies if the UE is configured with </w:t>
      </w:r>
      <w:r w:rsidRPr="00213CAD">
        <w:rPr>
          <w:i/>
          <w:color w:val="FF0000"/>
          <w:lang w:val="en-US" w:eastAsia="zh-CN"/>
        </w:rPr>
        <w:t>pdsch-</w:t>
      </w:r>
      <w:r w:rsidRPr="00213CAD">
        <w:rPr>
          <w:rFonts w:cs="Arial"/>
          <w:i/>
          <w:color w:val="FF0000"/>
          <w:lang w:eastAsia="zh-CN"/>
        </w:rPr>
        <w:t>HARQ-ACK-Codebook = dynamic</w:t>
      </w:r>
      <w:r w:rsidRPr="00213CAD">
        <w:rPr>
          <w:rFonts w:cs="Arial"/>
          <w:color w:val="FF0000"/>
          <w:lang w:eastAsia="zh-CN"/>
        </w:rPr>
        <w:t>.</w:t>
      </w:r>
    </w:p>
    <w:p w14:paraId="70198C5E" w14:textId="4281FDE7" w:rsidR="00445CAE" w:rsidRPr="00213CAD" w:rsidRDefault="00875037" w:rsidP="00445CAE">
      <w:pPr>
        <w:keepNext/>
        <w:keepLines/>
        <w:overflowPunct/>
        <w:autoSpaceDE/>
        <w:autoSpaceDN/>
        <w:adjustRightInd/>
        <w:spacing w:before="120"/>
        <w:ind w:left="1418" w:hanging="1418"/>
        <w:textAlignment w:val="auto"/>
        <w:outlineLvl w:val="3"/>
        <w:rPr>
          <w:rFonts w:ascii="Arial" w:hAnsi="Arial"/>
          <w:color w:val="FF0000"/>
          <w:sz w:val="24"/>
          <w:lang w:eastAsia="en-US"/>
        </w:rPr>
      </w:pPr>
      <w:r w:rsidRPr="00213CAD">
        <w:rPr>
          <w:rFonts w:ascii="Arial" w:hAnsi="Arial"/>
          <w:color w:val="FF0000"/>
          <w:sz w:val="24"/>
          <w:lang w:eastAsia="en-US"/>
        </w:rPr>
        <w:t>16.5.2</w:t>
      </w:r>
      <w:r w:rsidR="00445CAE" w:rsidRPr="00213CAD">
        <w:rPr>
          <w:rFonts w:ascii="Arial" w:hAnsi="Arial"/>
          <w:color w:val="FF0000"/>
          <w:sz w:val="24"/>
          <w:lang w:eastAsia="en-US"/>
        </w:rPr>
        <w:t>.1</w:t>
      </w:r>
      <w:r w:rsidR="00445CAE" w:rsidRPr="00213CAD">
        <w:rPr>
          <w:rFonts w:ascii="Arial" w:hAnsi="Arial"/>
          <w:color w:val="FF0000"/>
          <w:sz w:val="24"/>
          <w:lang w:eastAsia="en-US"/>
        </w:rPr>
        <w:tab/>
        <w:t>Type-2 HARQ-ACK codebook in physical uplink control channel</w:t>
      </w:r>
    </w:p>
    <w:p w14:paraId="1F2AE7DD" w14:textId="1AA10A28" w:rsidR="00445CAE" w:rsidRPr="00213CAD" w:rsidRDefault="00445CAE" w:rsidP="00445CAE">
      <w:pPr>
        <w:overflowPunct/>
        <w:autoSpaceDE/>
        <w:autoSpaceDN/>
        <w:adjustRightInd/>
        <w:textAlignment w:val="auto"/>
        <w:rPr>
          <w:color w:val="FF0000"/>
          <w:lang w:eastAsia="zh-CN"/>
        </w:rPr>
      </w:pPr>
      <w:r w:rsidRPr="00213CAD">
        <w:rPr>
          <w:color w:val="FF0000"/>
          <w:lang w:eastAsia="zh-CN"/>
        </w:rPr>
        <w:t xml:space="preserve">A UE determines monitoring occasions </w:t>
      </w:r>
      <w:r w:rsidRPr="00213CAD">
        <w:rPr>
          <w:color w:val="FF0000"/>
          <w:lang w:eastAsia="en-US"/>
        </w:rPr>
        <w:t xml:space="preserve">for PDCCH with DCI format </w:t>
      </w:r>
      <w:r w:rsidR="00771456" w:rsidRPr="00213CAD">
        <w:rPr>
          <w:color w:val="FF0000"/>
          <w:lang w:eastAsia="zh-CN"/>
        </w:rPr>
        <w:t>3</w:t>
      </w:r>
      <w:r w:rsidRPr="00213CAD">
        <w:rPr>
          <w:color w:val="FF0000"/>
          <w:lang w:eastAsia="zh-CN"/>
        </w:rPr>
        <w:t xml:space="preserve">_0 for scheduling </w:t>
      </w:r>
      <w:r w:rsidR="00771456" w:rsidRPr="00213CAD">
        <w:rPr>
          <w:color w:val="FF0000"/>
          <w:lang w:eastAsia="zh-CN"/>
        </w:rPr>
        <w:t xml:space="preserve">PSSCH transmissions with associated PSFCH </w:t>
      </w:r>
      <w:r w:rsidRPr="00213CAD">
        <w:rPr>
          <w:color w:val="FF0000"/>
          <w:lang w:eastAsia="zh-CN"/>
        </w:rPr>
        <w:t xml:space="preserve">receptions on an active DL BWP of a serving cell </w:t>
      </w:r>
      <w:r w:rsidRPr="00213CAD">
        <w:rPr>
          <w:rFonts w:eastAsia="SimSun" w:cs="Arial"/>
          <w:color w:val="FF0000"/>
          <w:position w:val="-6"/>
          <w:lang w:eastAsia="zh-CN"/>
        </w:rPr>
        <w:object w:dxaOrig="160" w:dyaOrig="200" w14:anchorId="34763659">
          <v:shape id="_x0000_i1075" type="#_x0000_t75" style="width:8.25pt;height:11.25pt" o:ole="">
            <v:imagedata r:id="rId97" o:title=""/>
          </v:shape>
          <o:OLEObject Type="Embed" ProgID="Equation.3" ShapeID="_x0000_i1075" DrawAspect="Content" ObjectID="_1648054884" r:id="rId98"/>
        </w:object>
      </w:r>
      <w:r w:rsidRPr="00213CAD">
        <w:rPr>
          <w:color w:val="FF0000"/>
          <w:lang w:eastAsia="en-US"/>
        </w:rPr>
        <w:t xml:space="preserve">, as described in Subclause 10.1, </w:t>
      </w:r>
      <w:r w:rsidRPr="00213CAD">
        <w:rPr>
          <w:color w:val="FF0000"/>
          <w:lang w:val="en-US" w:eastAsia="zh-CN"/>
        </w:rPr>
        <w:t xml:space="preserve">and for which the UE transmits HARQ-ACK information in a same PUCCH in slot </w:t>
      </w:r>
      <w:r w:rsidRPr="00213CAD">
        <w:rPr>
          <w:rFonts w:eastAsia="SimSun" w:cs="Arial"/>
          <w:color w:val="FF0000"/>
          <w:position w:val="-6"/>
          <w:lang w:eastAsia="zh-CN"/>
        </w:rPr>
        <w:object w:dxaOrig="180" w:dyaOrig="200" w14:anchorId="360FC824">
          <v:shape id="_x0000_i1076" type="#_x0000_t75" style="width:9pt;height:11.25pt" o:ole="">
            <v:imagedata r:id="rId99" o:title=""/>
          </v:shape>
          <o:OLEObject Type="Embed" ProgID="Equation.3" ShapeID="_x0000_i1076" DrawAspect="Content" ObjectID="_1648054885" r:id="rId100"/>
        </w:object>
      </w:r>
      <w:r w:rsidRPr="00213CAD">
        <w:rPr>
          <w:color w:val="FF0000"/>
          <w:lang w:eastAsia="en-US"/>
        </w:rPr>
        <w:t xml:space="preserve"> </w:t>
      </w:r>
      <w:r w:rsidRPr="00213CAD">
        <w:rPr>
          <w:color w:val="FF0000"/>
          <w:lang w:val="en-US" w:eastAsia="zh-CN"/>
        </w:rPr>
        <w:t>based on</w:t>
      </w:r>
    </w:p>
    <w:p w14:paraId="4C0DCA8C" w14:textId="40F2B8DD" w:rsidR="00445CAE" w:rsidRPr="00213CAD" w:rsidRDefault="00445CAE" w:rsidP="00445CAE">
      <w:pPr>
        <w:overflowPunct/>
        <w:autoSpaceDE/>
        <w:autoSpaceDN/>
        <w:adjustRightInd/>
        <w:ind w:left="568" w:hanging="284"/>
        <w:textAlignment w:val="auto"/>
        <w:rPr>
          <w:color w:val="FF0000"/>
          <w:lang w:val="x-none" w:eastAsia="zh-CN"/>
        </w:rPr>
      </w:pPr>
      <w:r w:rsidRPr="00213CAD">
        <w:rPr>
          <w:rFonts w:eastAsia="SimSun" w:cs="Arial"/>
          <w:color w:val="FF0000"/>
          <w:lang w:val="x-none" w:eastAsia="zh-CN"/>
        </w:rPr>
        <w:t>-</w:t>
      </w:r>
      <w:r w:rsidRPr="00213CAD">
        <w:rPr>
          <w:rFonts w:eastAsia="SimSun" w:cs="Arial"/>
          <w:color w:val="FF0000"/>
          <w:lang w:val="x-none" w:eastAsia="zh-CN"/>
        </w:rPr>
        <w:tab/>
      </w:r>
      <w:r w:rsidRPr="00213CAD">
        <w:rPr>
          <w:color w:val="FF0000"/>
          <w:lang w:val="x-none" w:eastAsia="zh-CN"/>
        </w:rPr>
        <w:t>PS</w:t>
      </w:r>
      <w:r w:rsidR="00771456" w:rsidRPr="00213CAD">
        <w:rPr>
          <w:color w:val="FF0000"/>
          <w:lang w:val="en-US" w:eastAsia="zh-CN"/>
        </w:rPr>
        <w:t>F</w:t>
      </w:r>
      <w:r w:rsidRPr="00213CAD">
        <w:rPr>
          <w:color w:val="FF0000"/>
          <w:lang w:val="x-none" w:eastAsia="zh-CN"/>
        </w:rPr>
        <w:t xml:space="preserve">CH-to-HARQ_feedback timing </w:t>
      </w:r>
      <w:r w:rsidRPr="00213CAD">
        <w:rPr>
          <w:color w:val="FF0000"/>
          <w:lang w:val="en-US" w:eastAsia="zh-CN"/>
        </w:rPr>
        <w:t xml:space="preserve">indicator field </w:t>
      </w:r>
      <w:r w:rsidRPr="00213CAD">
        <w:rPr>
          <w:color w:val="FF0000"/>
          <w:lang w:val="x-none" w:eastAsia="zh-CN"/>
        </w:rPr>
        <w:t xml:space="preserve">values </w:t>
      </w:r>
      <w:r w:rsidRPr="00213CAD">
        <w:rPr>
          <w:color w:val="FF0000"/>
          <w:lang w:val="en-US" w:eastAsia="zh-CN"/>
        </w:rPr>
        <w:t xml:space="preserve">for PUCCH transmission with HARQ-ACK information in slot </w:t>
      </w:r>
      <w:r w:rsidRPr="00213CAD">
        <w:rPr>
          <w:rFonts w:eastAsia="SimSun" w:cs="Arial"/>
          <w:color w:val="FF0000"/>
          <w:position w:val="-6"/>
          <w:lang w:val="x-none" w:eastAsia="zh-CN"/>
        </w:rPr>
        <w:object w:dxaOrig="180" w:dyaOrig="200" w14:anchorId="167DDA12">
          <v:shape id="_x0000_i1077" type="#_x0000_t75" style="width:9pt;height:11.25pt" o:ole="">
            <v:imagedata r:id="rId101" o:title=""/>
          </v:shape>
          <o:OLEObject Type="Embed" ProgID="Equation.3" ShapeID="_x0000_i1077" DrawAspect="Content" ObjectID="_1648054886" r:id="rId102"/>
        </w:object>
      </w:r>
      <w:r w:rsidRPr="00213CAD">
        <w:rPr>
          <w:color w:val="FF0000"/>
          <w:lang w:val="en-US" w:eastAsia="en-US"/>
        </w:rPr>
        <w:t xml:space="preserve"> </w:t>
      </w:r>
      <w:r w:rsidRPr="00213CAD">
        <w:rPr>
          <w:color w:val="FF0000"/>
          <w:lang w:val="en-US" w:eastAsia="zh-CN"/>
        </w:rPr>
        <w:t>in response to PS</w:t>
      </w:r>
      <w:r w:rsidR="00771456" w:rsidRPr="00213CAD">
        <w:rPr>
          <w:color w:val="FF0000"/>
          <w:lang w:val="en-US" w:eastAsia="zh-CN"/>
        </w:rPr>
        <w:t>F</w:t>
      </w:r>
      <w:r w:rsidRPr="00213CAD">
        <w:rPr>
          <w:color w:val="FF0000"/>
          <w:lang w:val="en-US" w:eastAsia="zh-CN"/>
        </w:rPr>
        <w:t>CH receptions</w:t>
      </w:r>
    </w:p>
    <w:p w14:paraId="75C20AA5" w14:textId="706C0F10" w:rsidR="00201FD7" w:rsidRPr="00213CAD" w:rsidRDefault="00445CAE" w:rsidP="00445CAE">
      <w:pPr>
        <w:overflowPunct/>
        <w:autoSpaceDE/>
        <w:autoSpaceDN/>
        <w:adjustRightInd/>
        <w:ind w:left="568" w:hanging="284"/>
        <w:textAlignment w:val="auto"/>
        <w:rPr>
          <w:color w:val="FF0000"/>
          <w:lang w:val="en-US" w:eastAsia="zh-CN"/>
        </w:rPr>
      </w:pPr>
      <w:r w:rsidRPr="00213CAD">
        <w:rPr>
          <w:rFonts w:eastAsia="SimSun" w:cs="Arial"/>
          <w:color w:val="FF0000"/>
          <w:lang w:val="x-none" w:eastAsia="zh-CN"/>
        </w:rPr>
        <w:t>-</w:t>
      </w:r>
      <w:r w:rsidRPr="00213CAD">
        <w:rPr>
          <w:rFonts w:eastAsia="SimSun" w:cs="Arial"/>
          <w:color w:val="FF0000"/>
          <w:lang w:val="x-none" w:eastAsia="zh-CN"/>
        </w:rPr>
        <w:tab/>
      </w:r>
      <w:r w:rsidR="00201FD7" w:rsidRPr="00213CAD">
        <w:rPr>
          <w:color w:val="FF0000"/>
          <w:lang w:val="en-US" w:eastAsia="zh-CN"/>
        </w:rPr>
        <w:t>Time gap field in DCI format 3_0 for scheduling PSSCH transmission(s) with associated PSFCH reception(s).</w:t>
      </w:r>
    </w:p>
    <w:p w14:paraId="6049C3A5" w14:textId="5F2C8E41" w:rsidR="00AF6051" w:rsidRPr="00213CAD" w:rsidRDefault="00AF6051" w:rsidP="00445CAE">
      <w:pPr>
        <w:overflowPunct/>
        <w:autoSpaceDE/>
        <w:autoSpaceDN/>
        <w:adjustRightInd/>
        <w:ind w:left="568" w:hanging="284"/>
        <w:textAlignment w:val="auto"/>
        <w:rPr>
          <w:color w:val="FF0000"/>
          <w:lang w:val="en-US" w:eastAsia="zh-CN"/>
        </w:rPr>
      </w:pPr>
      <w:r w:rsidRPr="00213CAD">
        <w:rPr>
          <w:rFonts w:eastAsia="SimSun" w:cs="Arial"/>
          <w:color w:val="FF0000"/>
          <w:lang w:val="x-none" w:eastAsia="zh-CN"/>
        </w:rPr>
        <w:t>-</w:t>
      </w:r>
      <w:r w:rsidRPr="00213CAD">
        <w:rPr>
          <w:rFonts w:eastAsia="SimSun" w:cs="Arial"/>
          <w:color w:val="FF0000"/>
          <w:lang w:val="x-none" w:eastAsia="zh-CN"/>
        </w:rPr>
        <w:tab/>
      </w:r>
      <w:r w:rsidRPr="00213CAD">
        <w:rPr>
          <w:color w:val="FF0000"/>
          <w:lang w:val="en-US" w:eastAsia="zh-CN"/>
        </w:rPr>
        <w:t>Time gap field in DCI format 3_0 for scheduling PSSCH transmission(s) with associated PSFCH reception(s).</w:t>
      </w:r>
    </w:p>
    <w:p w14:paraId="0A024693" w14:textId="77777777" w:rsidR="00AF6051" w:rsidRPr="00213CAD" w:rsidRDefault="00AF6051" w:rsidP="00445CAE">
      <w:pPr>
        <w:overflowPunct/>
        <w:autoSpaceDE/>
        <w:autoSpaceDN/>
        <w:adjustRightInd/>
        <w:ind w:left="568" w:hanging="284"/>
        <w:textAlignment w:val="auto"/>
        <w:rPr>
          <w:color w:val="FF0000"/>
          <w:lang w:val="en-US" w:eastAsia="en-US"/>
        </w:rPr>
      </w:pPr>
    </w:p>
    <w:p w14:paraId="1812D4DD" w14:textId="41523CF8" w:rsidR="00445CAE" w:rsidRPr="00213CAD" w:rsidRDefault="00445CAE" w:rsidP="00445CAE">
      <w:pPr>
        <w:overflowPunct/>
        <w:autoSpaceDE/>
        <w:autoSpaceDN/>
        <w:adjustRightInd/>
        <w:textAlignment w:val="auto"/>
        <w:rPr>
          <w:color w:val="FF0000"/>
          <w:lang w:val="en-US" w:eastAsia="zh-CN"/>
        </w:rPr>
      </w:pPr>
      <w:r w:rsidRPr="00213CAD">
        <w:rPr>
          <w:color w:val="FF0000"/>
          <w:lang w:eastAsia="zh-CN"/>
        </w:rPr>
        <w:t xml:space="preserve">The set of PDCCH monitoring occasions </w:t>
      </w:r>
      <w:r w:rsidRPr="00213CAD">
        <w:rPr>
          <w:rFonts w:eastAsia="Yu Mincho"/>
          <w:color w:val="FF0000"/>
          <w:lang w:eastAsia="en-US"/>
        </w:rPr>
        <w:t xml:space="preserve">for DCI format </w:t>
      </w:r>
      <w:r w:rsidR="001E6A2A" w:rsidRPr="00213CAD">
        <w:rPr>
          <w:rFonts w:eastAsia="Yu Mincho"/>
          <w:color w:val="FF0000"/>
          <w:lang w:eastAsia="en-US"/>
        </w:rPr>
        <w:t>3</w:t>
      </w:r>
      <w:r w:rsidRPr="00213CAD">
        <w:rPr>
          <w:rFonts w:eastAsia="Yu Mincho"/>
          <w:color w:val="FF0000"/>
          <w:lang w:eastAsia="en-US"/>
        </w:rPr>
        <w:t xml:space="preserve">_0 for scheduling </w:t>
      </w:r>
      <w:r w:rsidR="001E6A2A" w:rsidRPr="00213CAD">
        <w:rPr>
          <w:rFonts w:eastAsia="Yu Mincho"/>
          <w:color w:val="FF0000"/>
          <w:lang w:eastAsia="en-US"/>
        </w:rPr>
        <w:t xml:space="preserve">PSSCH transmissions with associated PSFCH </w:t>
      </w:r>
      <w:r w:rsidRPr="00213CAD">
        <w:rPr>
          <w:rFonts w:eastAsia="Yu Mincho"/>
          <w:color w:val="FF0000"/>
          <w:lang w:eastAsia="en-US"/>
        </w:rPr>
        <w:t xml:space="preserve">receptions </w:t>
      </w:r>
      <w:r w:rsidRPr="00213CAD">
        <w:rPr>
          <w:color w:val="FF0000"/>
          <w:lang w:eastAsia="zh-CN"/>
        </w:rPr>
        <w:t xml:space="preserve">is defined as the union of PDCCH monitoring occasions across active DL BWPs of configured </w:t>
      </w:r>
      <w:r w:rsidRPr="00213CAD">
        <w:rPr>
          <w:color w:val="FF0000"/>
          <w:lang w:eastAsia="zh-CN"/>
        </w:rPr>
        <w:lastRenderedPageBreak/>
        <w:t>serving cells</w:t>
      </w:r>
      <w:r w:rsidR="000459BB" w:rsidRPr="00213CAD">
        <w:rPr>
          <w:color w:val="FF0000"/>
          <w:lang w:eastAsia="zh-CN"/>
        </w:rPr>
        <w:t xml:space="preserve"> </w:t>
      </w:r>
      <w:r w:rsidR="000459BB" w:rsidRPr="00213CAD">
        <w:rPr>
          <w:color w:val="FF0000"/>
          <w:lang w:val="en-US" w:eastAsia="en-US"/>
        </w:rPr>
        <w:t xml:space="preserve">in which the UE is </w:t>
      </w:r>
      <w:r w:rsidR="000459BB" w:rsidRPr="00213CAD">
        <w:rPr>
          <w:color w:val="FF0000"/>
          <w:lang w:val="x-none" w:eastAsia="en-US"/>
        </w:rPr>
        <w:t xml:space="preserve">configured by higher layers </w:t>
      </w:r>
      <w:r w:rsidR="000459BB" w:rsidRPr="00213CAD">
        <w:rPr>
          <w:color w:val="FF0000"/>
          <w:lang w:val="en-US" w:eastAsia="en-US"/>
        </w:rPr>
        <w:t>to monitor for PDCCH with format 3_0</w:t>
      </w:r>
      <w:r w:rsidRPr="00213CAD">
        <w:rPr>
          <w:color w:val="FF0000"/>
          <w:lang w:eastAsia="zh-CN"/>
        </w:rPr>
        <w:t xml:space="preserve">, ordered in ascending order of start time of the </w:t>
      </w:r>
      <w:r w:rsidRPr="00213CAD">
        <w:rPr>
          <w:color w:val="FF0000"/>
          <w:lang w:eastAsia="en-US"/>
        </w:rPr>
        <w:t xml:space="preserve">search space set </w:t>
      </w:r>
      <w:r w:rsidRPr="00213CAD">
        <w:rPr>
          <w:color w:val="FF0000"/>
          <w:lang w:eastAsia="zh-CN"/>
        </w:rPr>
        <w:t xml:space="preserve">associated with a PDCCH monitoring occasion. The cardinality of the set of PDCCH monitoring occasions defines a total number </w:t>
      </w:r>
      <w:r w:rsidRPr="00213CAD">
        <w:rPr>
          <w:rFonts w:eastAsia="SimSun" w:cs="Arial"/>
          <w:color w:val="FF0000"/>
          <w:position w:val="-4"/>
          <w:lang w:eastAsia="zh-CN"/>
        </w:rPr>
        <w:object w:dxaOrig="279" w:dyaOrig="220" w14:anchorId="7251FA33">
          <v:shape id="_x0000_i1078" type="#_x0000_t75" style="width:14.25pt;height:12.75pt" o:ole="">
            <v:imagedata r:id="rId103" o:title=""/>
          </v:shape>
          <o:OLEObject Type="Embed" ProgID="Equation.3" ShapeID="_x0000_i1078" DrawAspect="Content" ObjectID="_1648054887" r:id="rId104"/>
        </w:object>
      </w:r>
      <w:r w:rsidRPr="00213CAD">
        <w:rPr>
          <w:color w:val="FF0000"/>
          <w:lang w:eastAsia="zh-CN"/>
        </w:rPr>
        <w:t xml:space="preserve"> of PDCCH monitoring occasions.</w:t>
      </w:r>
    </w:p>
    <w:p w14:paraId="257CE8B8" w14:textId="3AFD5A1B" w:rsidR="00445CAE" w:rsidRPr="00213CAD" w:rsidRDefault="00445CAE" w:rsidP="00445CAE">
      <w:pPr>
        <w:overflowPunct/>
        <w:autoSpaceDE/>
        <w:autoSpaceDN/>
        <w:adjustRightInd/>
        <w:textAlignment w:val="auto"/>
        <w:rPr>
          <w:rFonts w:eastAsia="SimSun"/>
          <w:color w:val="FF0000"/>
          <w:lang w:val="en-US" w:eastAsia="zh-CN"/>
        </w:rPr>
      </w:pPr>
      <w:r w:rsidRPr="00213CAD">
        <w:rPr>
          <w:color w:val="FF0000"/>
          <w:lang w:eastAsia="en-US"/>
        </w:rPr>
        <w:t>A</w:t>
      </w:r>
      <w:r w:rsidRPr="00213CAD">
        <w:rPr>
          <w:color w:val="FF0000"/>
          <w:lang w:val="en-US" w:eastAsia="en-US"/>
        </w:rPr>
        <w:t xml:space="preserve"> value of the </w:t>
      </w:r>
      <w:r w:rsidRPr="00213CAD">
        <w:rPr>
          <w:rFonts w:eastAsia="SimSun"/>
          <w:color w:val="FF0000"/>
          <w:lang w:val="en-US" w:eastAsia="zh-CN"/>
        </w:rPr>
        <w:t xml:space="preserve">counter </w:t>
      </w:r>
      <w:r w:rsidR="000459BB" w:rsidRPr="00213CAD">
        <w:rPr>
          <w:rFonts w:eastAsia="SimSun"/>
          <w:color w:val="FF0000"/>
          <w:lang w:eastAsia="zh-CN"/>
        </w:rPr>
        <w:t xml:space="preserve">sidelink </w:t>
      </w:r>
      <w:r w:rsidRPr="00213CAD">
        <w:rPr>
          <w:rFonts w:eastAsia="SimSun"/>
          <w:color w:val="FF0000"/>
          <w:lang w:eastAsia="zh-CN"/>
        </w:rPr>
        <w:t>assignment indicator (</w:t>
      </w:r>
      <w:r w:rsidR="000459BB" w:rsidRPr="00213CAD">
        <w:rPr>
          <w:rFonts w:eastAsia="SimSun"/>
          <w:color w:val="FF0000"/>
          <w:lang w:eastAsia="zh-CN"/>
        </w:rPr>
        <w:t>SAI</w:t>
      </w:r>
      <w:r w:rsidRPr="00213CAD">
        <w:rPr>
          <w:rFonts w:eastAsia="SimSun"/>
          <w:color w:val="FF0000"/>
          <w:lang w:eastAsia="zh-CN"/>
        </w:rPr>
        <w:t>)</w:t>
      </w:r>
      <w:r w:rsidRPr="00213CAD">
        <w:rPr>
          <w:color w:val="FF0000"/>
          <w:lang w:val="en-US" w:eastAsia="en-US"/>
        </w:rPr>
        <w:t xml:space="preserve"> field in DCI format </w:t>
      </w:r>
      <w:r w:rsidR="001E6A2A" w:rsidRPr="00213CAD">
        <w:rPr>
          <w:rFonts w:eastAsia="SimSun"/>
          <w:color w:val="FF0000"/>
          <w:lang w:val="en-US" w:eastAsia="zh-CN"/>
        </w:rPr>
        <w:t>3</w:t>
      </w:r>
      <w:r w:rsidRPr="00213CAD">
        <w:rPr>
          <w:rFonts w:eastAsia="SimSun"/>
          <w:color w:val="FF0000"/>
          <w:lang w:val="en-US" w:eastAsia="zh-CN"/>
        </w:rPr>
        <w:t xml:space="preserve">_0 </w:t>
      </w:r>
      <w:r w:rsidRPr="00213CAD">
        <w:rPr>
          <w:color w:val="FF0000"/>
          <w:lang w:val="en-US" w:eastAsia="en-US"/>
        </w:rPr>
        <w:t xml:space="preserve">denotes the accumulative number of </w:t>
      </w:r>
      <w:r w:rsidRPr="00213CAD">
        <w:rPr>
          <w:rFonts w:eastAsia="SimSun"/>
          <w:color w:val="FF0000"/>
          <w:lang w:val="en-US" w:eastAsia="zh-CN"/>
        </w:rPr>
        <w:t xml:space="preserve">{serving cell, PDCCH monitoring occasion}-pair(s) in which </w:t>
      </w:r>
      <w:r w:rsidR="001E6A2A" w:rsidRPr="00213CAD">
        <w:rPr>
          <w:color w:val="FF0000"/>
          <w:lang w:val="en-US" w:eastAsia="en-US"/>
        </w:rPr>
        <w:t xml:space="preserve">PSSCH transmission(s) with associated PSFCH </w:t>
      </w:r>
      <w:r w:rsidRPr="00213CAD">
        <w:rPr>
          <w:color w:val="FF0000"/>
          <w:lang w:val="en-US" w:eastAsia="en-US"/>
        </w:rPr>
        <w:t>reception(</w:t>
      </w:r>
      <w:r w:rsidRPr="00213CAD">
        <w:rPr>
          <w:rFonts w:eastAsia="SimSun"/>
          <w:color w:val="FF0000"/>
          <w:lang w:val="en-US" w:eastAsia="zh-CN"/>
        </w:rPr>
        <w:t xml:space="preserve">s) </w:t>
      </w:r>
      <w:r w:rsidRPr="00213CAD">
        <w:rPr>
          <w:rFonts w:eastAsia="SimSun" w:cs="Arial"/>
          <w:color w:val="FF0000"/>
          <w:lang w:eastAsia="zh-CN"/>
        </w:rPr>
        <w:t>is present,</w:t>
      </w:r>
      <w:r w:rsidRPr="00213CAD">
        <w:rPr>
          <w:color w:val="FF0000"/>
          <w:lang w:val="en-US" w:eastAsia="en-US"/>
        </w:rPr>
        <w:t xml:space="preserve"> up to</w:t>
      </w:r>
      <w:r w:rsidRPr="00213CAD">
        <w:rPr>
          <w:rFonts w:eastAsia="SimSun"/>
          <w:color w:val="FF0000"/>
          <w:lang w:eastAsia="zh-CN"/>
        </w:rPr>
        <w:t xml:space="preserve"> the current serving cell and current PDCCH monitoring occasion, first in ascending order of serving cell index and then in ascending order of PDCCH monitoring occasion index </w:t>
      </w:r>
      <w:r w:rsidRPr="00213CAD">
        <w:rPr>
          <w:color w:val="FF0000"/>
          <w:position w:val="-6"/>
          <w:lang w:eastAsia="en-US"/>
        </w:rPr>
        <w:object w:dxaOrig="220" w:dyaOrig="200" w14:anchorId="4DF8668B">
          <v:shape id="_x0000_i1079" type="#_x0000_t75" style="width:9pt;height:11.25pt" o:ole="">
            <v:imagedata r:id="rId105" o:title=""/>
          </v:shape>
          <o:OLEObject Type="Embed" ProgID="Equation.3" ShapeID="_x0000_i1079" DrawAspect="Content" ObjectID="_1648054888" r:id="rId106"/>
        </w:object>
      </w:r>
      <w:r w:rsidRPr="00213CAD">
        <w:rPr>
          <w:color w:val="FF0000"/>
          <w:lang w:eastAsia="en-US"/>
        </w:rPr>
        <w:t xml:space="preserve">, where </w:t>
      </w:r>
      <w:r w:rsidRPr="00213CAD">
        <w:rPr>
          <w:color w:val="FF0000"/>
          <w:position w:val="-6"/>
          <w:lang w:eastAsia="en-US"/>
        </w:rPr>
        <w:object w:dxaOrig="940" w:dyaOrig="240" w14:anchorId="4D82D19D">
          <v:shape id="_x0000_i1080" type="#_x0000_t75" style="width:43.5pt;height:12pt" o:ole="">
            <v:imagedata r:id="rId107" o:title=""/>
          </v:shape>
          <o:OLEObject Type="Embed" ProgID="Equation.3" ShapeID="_x0000_i1080" DrawAspect="Content" ObjectID="_1648054889" r:id="rId108"/>
        </w:object>
      </w:r>
      <w:r w:rsidRPr="00213CAD">
        <w:rPr>
          <w:rFonts w:eastAsia="SimSun"/>
          <w:color w:val="FF0000"/>
          <w:lang w:eastAsia="zh-CN"/>
        </w:rPr>
        <w:t xml:space="preserve">. </w:t>
      </w:r>
    </w:p>
    <w:p w14:paraId="43F8AACB" w14:textId="09161699" w:rsidR="00445CAE" w:rsidRPr="00213CAD" w:rsidRDefault="00445CAE" w:rsidP="00445CAE">
      <w:pPr>
        <w:overflowPunct/>
        <w:autoSpaceDE/>
        <w:autoSpaceDN/>
        <w:adjustRightInd/>
        <w:textAlignment w:val="auto"/>
        <w:rPr>
          <w:rFonts w:eastAsia="SimSun"/>
          <w:color w:val="FF0000"/>
          <w:lang w:val="en-US" w:eastAsia="zh-CN"/>
        </w:rPr>
      </w:pPr>
      <w:r w:rsidRPr="00213CAD">
        <w:rPr>
          <w:rFonts w:eastAsia="SimSun"/>
          <w:color w:val="FF0000"/>
          <w:lang w:eastAsia="zh-CN"/>
        </w:rPr>
        <w:t xml:space="preserve">The value of the total </w:t>
      </w:r>
      <w:r w:rsidR="000459BB" w:rsidRPr="00213CAD">
        <w:rPr>
          <w:rFonts w:eastAsia="SimSun"/>
          <w:color w:val="FF0000"/>
          <w:lang w:eastAsia="zh-CN"/>
        </w:rPr>
        <w:t>SAI</w:t>
      </w:r>
      <w:r w:rsidRPr="00213CAD">
        <w:rPr>
          <w:rFonts w:eastAsia="SimSun"/>
          <w:color w:val="FF0000"/>
          <w:lang w:eastAsia="zh-CN"/>
        </w:rPr>
        <w:t xml:space="preserve">, when present [5, TS 38.212], in </w:t>
      </w:r>
      <w:r w:rsidRPr="00213CAD">
        <w:rPr>
          <w:rFonts w:eastAsia="SimSun"/>
          <w:color w:val="FF0000"/>
          <w:lang w:val="en-US" w:eastAsia="zh-CN"/>
        </w:rPr>
        <w:t xml:space="preserve">DCI format </w:t>
      </w:r>
      <w:r w:rsidR="009008B6" w:rsidRPr="00213CAD">
        <w:rPr>
          <w:rFonts w:eastAsia="SimSun"/>
          <w:color w:val="FF0000"/>
          <w:lang w:val="en-US" w:eastAsia="zh-CN"/>
        </w:rPr>
        <w:t>3</w:t>
      </w:r>
      <w:r w:rsidRPr="00213CAD">
        <w:rPr>
          <w:rFonts w:eastAsia="SimSun"/>
          <w:color w:val="FF0000"/>
          <w:lang w:val="en-US" w:eastAsia="zh-CN"/>
        </w:rPr>
        <w:t>_</w:t>
      </w:r>
      <w:r w:rsidR="009008B6" w:rsidRPr="00213CAD">
        <w:rPr>
          <w:rFonts w:eastAsia="SimSun"/>
          <w:color w:val="FF0000"/>
          <w:lang w:val="en-US" w:eastAsia="zh-CN"/>
        </w:rPr>
        <w:t>0</w:t>
      </w:r>
      <w:r w:rsidR="009008B6" w:rsidRPr="00213CAD">
        <w:rPr>
          <w:color w:val="FF0000"/>
          <w:lang w:val="en-US" w:eastAsia="en-US"/>
        </w:rPr>
        <w:t xml:space="preserve"> </w:t>
      </w:r>
      <w:r w:rsidRPr="00213CAD">
        <w:rPr>
          <w:color w:val="FF0000"/>
          <w:lang w:val="en-US" w:eastAsia="en-US"/>
        </w:rPr>
        <w:t xml:space="preserve">denotes the </w:t>
      </w:r>
      <w:r w:rsidRPr="00213CAD">
        <w:rPr>
          <w:rFonts w:eastAsia="SimSun"/>
          <w:color w:val="FF0000"/>
          <w:lang w:val="en-US" w:eastAsia="zh-CN"/>
        </w:rPr>
        <w:t>total</w:t>
      </w:r>
      <w:r w:rsidRPr="00213CAD">
        <w:rPr>
          <w:color w:val="FF0000"/>
          <w:lang w:val="en-US" w:eastAsia="en-US"/>
        </w:rPr>
        <w:t xml:space="preserve"> number of </w:t>
      </w:r>
      <w:r w:rsidRPr="00213CAD">
        <w:rPr>
          <w:rFonts w:eastAsia="SimSun"/>
          <w:color w:val="FF0000"/>
          <w:lang w:val="en-US" w:eastAsia="zh-CN"/>
        </w:rPr>
        <w:t xml:space="preserve">{serving cell, PDCCH monitoring occasion}-pair(s) in which </w:t>
      </w:r>
      <w:r w:rsidR="009008B6" w:rsidRPr="00213CAD">
        <w:rPr>
          <w:color w:val="FF0000"/>
          <w:lang w:val="en-US" w:eastAsia="en-US"/>
        </w:rPr>
        <w:t>PSSCH transmission(s) with associated PSFCH</w:t>
      </w:r>
      <w:r w:rsidRPr="00213CAD">
        <w:rPr>
          <w:rFonts w:eastAsia="SimSun"/>
          <w:color w:val="FF0000"/>
          <w:lang w:val="en-US" w:eastAsia="zh-CN"/>
        </w:rPr>
        <w:t xml:space="preserve"> reception(s) </w:t>
      </w:r>
      <w:r w:rsidRPr="00213CAD">
        <w:rPr>
          <w:rFonts w:eastAsia="SimSun" w:cs="Arial"/>
          <w:color w:val="FF0000"/>
          <w:lang w:eastAsia="zh-CN"/>
        </w:rPr>
        <w:t xml:space="preserve">is present, </w:t>
      </w:r>
      <w:r w:rsidRPr="00213CAD">
        <w:rPr>
          <w:rFonts w:eastAsia="SimSun"/>
          <w:color w:val="FF0000"/>
          <w:lang w:val="en-US" w:eastAsia="zh-CN"/>
        </w:rPr>
        <w:t xml:space="preserve">up to the current PDCCH monitoring occasion </w:t>
      </w:r>
      <w:r w:rsidRPr="00213CAD">
        <w:rPr>
          <w:color w:val="FF0000"/>
          <w:position w:val="-6"/>
          <w:lang w:eastAsia="en-US"/>
        </w:rPr>
        <w:object w:dxaOrig="220" w:dyaOrig="200" w14:anchorId="2EB05C30">
          <v:shape id="_x0000_i1081" type="#_x0000_t75" style="width:7.5pt;height:7.5pt" o:ole="">
            <v:imagedata r:id="rId109" o:title=""/>
          </v:shape>
          <o:OLEObject Type="Embed" ProgID="Equation.3" ShapeID="_x0000_i1081" DrawAspect="Content" ObjectID="_1648054890" r:id="rId110"/>
        </w:object>
      </w:r>
      <w:r w:rsidRPr="00213CAD">
        <w:rPr>
          <w:color w:val="FF0000"/>
          <w:lang w:eastAsia="en-US"/>
        </w:rPr>
        <w:t xml:space="preserve"> </w:t>
      </w:r>
      <w:r w:rsidRPr="00213CAD">
        <w:rPr>
          <w:color w:val="FF0000"/>
          <w:lang w:val="en-US" w:eastAsia="en-US"/>
        </w:rPr>
        <w:t xml:space="preserve">and is updated from </w:t>
      </w:r>
      <w:r w:rsidRPr="00213CAD">
        <w:rPr>
          <w:rFonts w:eastAsia="SimSun"/>
          <w:color w:val="FF0000"/>
          <w:lang w:val="en-US" w:eastAsia="zh-CN"/>
        </w:rPr>
        <w:t>PDCCH monitoring occasion</w:t>
      </w:r>
      <w:r w:rsidRPr="00213CAD">
        <w:rPr>
          <w:color w:val="FF0000"/>
          <w:lang w:val="en-US" w:eastAsia="en-US"/>
        </w:rPr>
        <w:t xml:space="preserve"> to </w:t>
      </w:r>
      <w:r w:rsidRPr="00213CAD">
        <w:rPr>
          <w:rFonts w:eastAsia="SimSun"/>
          <w:color w:val="FF0000"/>
          <w:lang w:val="en-US" w:eastAsia="zh-CN"/>
        </w:rPr>
        <w:t>PDCCH monitoring occasion</w:t>
      </w:r>
      <w:r w:rsidRPr="00213CAD">
        <w:rPr>
          <w:color w:val="FF0000"/>
          <w:lang w:val="en-US" w:eastAsia="en-US"/>
        </w:rPr>
        <w:t xml:space="preserve">. </w:t>
      </w:r>
    </w:p>
    <w:p w14:paraId="35BD0051" w14:textId="23359714" w:rsidR="00445CAE" w:rsidRPr="00213CAD" w:rsidRDefault="00445CAE">
      <w:pPr>
        <w:overflowPunct/>
        <w:autoSpaceDE/>
        <w:autoSpaceDN/>
        <w:adjustRightInd/>
        <w:textAlignment w:val="auto"/>
        <w:rPr>
          <w:rFonts w:eastAsia="SimSun" w:cs="Arial"/>
          <w:color w:val="FF0000"/>
          <w:lang w:eastAsia="zh-CN"/>
        </w:rPr>
      </w:pPr>
      <w:r w:rsidRPr="00213CAD">
        <w:rPr>
          <w:rFonts w:eastAsia="SimSun" w:cs="Arial"/>
          <w:color w:val="FF0000"/>
          <w:lang w:eastAsia="zh-CN"/>
        </w:rPr>
        <w:t xml:space="preserve">Denote by </w:t>
      </w:r>
      <m:oMath>
        <m:sSubSup>
          <m:sSubSupPr>
            <m:ctrlPr>
              <w:rPr>
                <w:rFonts w:ascii="Cambria Math" w:hAnsi="Cambria Math"/>
                <w:i/>
                <w:color w:val="FF0000"/>
                <w:lang w:eastAsia="en-US"/>
              </w:rPr>
            </m:ctrlPr>
          </m:sSubSupPr>
          <m:e>
            <m:r>
              <w:rPr>
                <w:rFonts w:ascii="Cambria Math"/>
                <w:color w:val="FF0000"/>
                <w:lang w:eastAsia="en-US"/>
              </w:rPr>
              <m:t>V</m:t>
            </m:r>
          </m:e>
          <m:sub>
            <m:r>
              <w:rPr>
                <w:rFonts w:ascii="Cambria Math"/>
                <w:color w:val="FF0000"/>
                <w:lang w:eastAsia="en-US"/>
              </w:rPr>
              <m:t>C</m:t>
            </m:r>
            <m:r>
              <w:rPr>
                <w:rFonts w:ascii="Cambria Math"/>
                <w:color w:val="FF0000"/>
                <w:lang w:eastAsia="en-US"/>
              </w:rPr>
              <m:t>-</m:t>
            </m:r>
            <m:r>
              <m:rPr>
                <m:nor/>
              </m:rPr>
              <w:rPr>
                <w:rFonts w:ascii="Cambria Math"/>
                <w:color w:val="FF0000"/>
                <w:lang w:eastAsia="en-US"/>
              </w:rPr>
              <m:t>SAI,</m:t>
            </m:r>
            <m:r>
              <w:rPr>
                <w:rFonts w:ascii="Cambria Math"/>
                <w:color w:val="FF0000"/>
                <w:lang w:eastAsia="en-US"/>
              </w:rPr>
              <m:t>c</m:t>
            </m:r>
            <m:r>
              <m:rPr>
                <m:sty m:val="p"/>
              </m:rPr>
              <w:rPr>
                <w:rFonts w:ascii="Cambria Math"/>
                <w:color w:val="FF0000"/>
                <w:lang w:eastAsia="en-US"/>
              </w:rPr>
              <m:t>,</m:t>
            </m:r>
            <m:r>
              <w:rPr>
                <w:rFonts w:ascii="Cambria Math"/>
                <w:color w:val="FF0000"/>
                <w:lang w:eastAsia="en-US"/>
              </w:rPr>
              <m:t>m</m:t>
            </m:r>
            <m:ctrlPr>
              <w:rPr>
                <w:rFonts w:ascii="Cambria Math" w:hAnsi="Cambria Math"/>
                <w:color w:val="FF0000"/>
                <w:lang w:eastAsia="en-US"/>
              </w:rPr>
            </m:ctrlPr>
          </m:sub>
          <m:sup>
            <m:r>
              <m:rPr>
                <m:nor/>
              </m:rPr>
              <w:rPr>
                <w:rFonts w:ascii="Cambria Math"/>
                <w:color w:val="FF0000"/>
                <w:lang w:eastAsia="en-US"/>
              </w:rPr>
              <m:t>DL</m:t>
            </m:r>
            <m:ctrlPr>
              <w:rPr>
                <w:rFonts w:ascii="Cambria Math" w:hAnsi="Cambria Math"/>
                <w:color w:val="FF0000"/>
                <w:lang w:eastAsia="en-US"/>
              </w:rPr>
            </m:ctrlPr>
          </m:sup>
        </m:sSubSup>
      </m:oMath>
      <w:r w:rsidRPr="00213CAD">
        <w:rPr>
          <w:rFonts w:eastAsia="SimSun" w:cs="Arial"/>
          <w:color w:val="FF0000"/>
          <w:lang w:eastAsia="zh-CN"/>
        </w:rPr>
        <w:t xml:space="preserve"> the value of the counter </w:t>
      </w:r>
      <w:r w:rsidR="000459BB" w:rsidRPr="00213CAD">
        <w:rPr>
          <w:rFonts w:eastAsia="SimSun" w:cs="Arial"/>
          <w:color w:val="FF0000"/>
          <w:lang w:eastAsia="zh-CN"/>
        </w:rPr>
        <w:t>SAI</w:t>
      </w:r>
      <w:r w:rsidRPr="00213CAD">
        <w:rPr>
          <w:rFonts w:eastAsia="SimSun" w:cs="Arial"/>
          <w:color w:val="FF0000"/>
          <w:lang w:eastAsia="zh-CN"/>
        </w:rPr>
        <w:t xml:space="preserve"> in DCI format </w:t>
      </w:r>
      <w:r w:rsidR="005F0DBE" w:rsidRPr="00213CAD">
        <w:rPr>
          <w:rFonts w:eastAsia="SimSun"/>
          <w:color w:val="FF0000"/>
          <w:lang w:val="en-US" w:eastAsia="zh-CN"/>
        </w:rPr>
        <w:t>3</w:t>
      </w:r>
      <w:r w:rsidRPr="00213CAD">
        <w:rPr>
          <w:rFonts w:eastAsia="SimSun"/>
          <w:color w:val="FF0000"/>
          <w:lang w:val="en-US" w:eastAsia="zh-CN"/>
        </w:rPr>
        <w:t xml:space="preserve">_0 </w:t>
      </w:r>
      <w:r w:rsidRPr="00213CAD">
        <w:rPr>
          <w:rFonts w:eastAsia="SimSun" w:cs="Arial"/>
          <w:color w:val="FF0000"/>
          <w:lang w:eastAsia="zh-CN"/>
        </w:rPr>
        <w:t xml:space="preserve">for </w:t>
      </w:r>
      <w:r w:rsidRPr="00213CAD">
        <w:rPr>
          <w:rFonts w:eastAsia="SimSun"/>
          <w:color w:val="FF0000"/>
          <w:lang w:val="en-US" w:eastAsia="zh-CN"/>
        </w:rPr>
        <w:t xml:space="preserve">scheduling on serving cell </w:t>
      </w:r>
      <w:r w:rsidRPr="00213CAD">
        <w:rPr>
          <w:rFonts w:eastAsia="SimSun" w:cs="Arial"/>
          <w:color w:val="FF0000"/>
          <w:position w:val="-6"/>
          <w:lang w:eastAsia="zh-CN"/>
        </w:rPr>
        <w:object w:dxaOrig="160" w:dyaOrig="200" w14:anchorId="686912DD">
          <v:shape id="_x0000_i1082" type="#_x0000_t75" style="width:8.25pt;height:11.25pt" o:ole="">
            <v:imagedata r:id="rId111" o:title=""/>
          </v:shape>
          <o:OLEObject Type="Embed" ProgID="Equation.3" ShapeID="_x0000_i1082" DrawAspect="Content" ObjectID="_1648054891" r:id="rId112"/>
        </w:object>
      </w:r>
      <w:r w:rsidRPr="00213CAD">
        <w:rPr>
          <w:rFonts w:eastAsia="SimSun"/>
          <w:color w:val="FF0000"/>
          <w:lang w:val="en-US" w:eastAsia="zh-CN"/>
        </w:rPr>
        <w:t xml:space="preserve"> in </w:t>
      </w:r>
      <w:r w:rsidRPr="00213CAD">
        <w:rPr>
          <w:rFonts w:eastAsia="SimSun"/>
          <w:color w:val="FF0000"/>
          <w:lang w:eastAsia="zh-CN"/>
        </w:rPr>
        <w:t>PDCCH monitoring occasion</w:t>
      </w:r>
      <w:r w:rsidRPr="00213CAD">
        <w:rPr>
          <w:rFonts w:eastAsia="SimSun"/>
          <w:color w:val="FF0000"/>
          <w:lang w:val="en-US" w:eastAsia="zh-CN"/>
        </w:rPr>
        <w:t xml:space="preserve"> </w:t>
      </w:r>
      <w:r w:rsidRPr="00213CAD">
        <w:rPr>
          <w:color w:val="FF0000"/>
          <w:position w:val="-6"/>
          <w:lang w:eastAsia="en-US"/>
        </w:rPr>
        <w:object w:dxaOrig="220" w:dyaOrig="200" w14:anchorId="220597B5">
          <v:shape id="_x0000_i1083" type="#_x0000_t75" style="width:9.75pt;height:12.75pt" o:ole="">
            <v:imagedata r:id="rId113" o:title=""/>
          </v:shape>
          <o:OLEObject Type="Embed" ProgID="Equation.3" ShapeID="_x0000_i1083" DrawAspect="Content" ObjectID="_1648054892" r:id="rId114"/>
        </w:object>
      </w:r>
      <w:r w:rsidRPr="00213CAD">
        <w:rPr>
          <w:rFonts w:eastAsia="SimSun"/>
          <w:color w:val="FF0000"/>
          <w:lang w:val="en-US" w:eastAsia="zh-CN"/>
        </w:rPr>
        <w:t xml:space="preserve"> according to Table </w:t>
      </w:r>
      <w:r w:rsidR="00875037" w:rsidRPr="00213CAD">
        <w:rPr>
          <w:rFonts w:eastAsia="SimSun"/>
          <w:color w:val="FF0000"/>
          <w:lang w:val="en-US" w:eastAsia="zh-CN"/>
        </w:rPr>
        <w:t>16.5.2</w:t>
      </w:r>
      <w:r w:rsidRPr="00213CAD">
        <w:rPr>
          <w:rFonts w:eastAsia="SimSun"/>
          <w:color w:val="FF0000"/>
          <w:lang w:val="en-US" w:eastAsia="zh-CN"/>
        </w:rPr>
        <w:t xml:space="preserve">-1. Denote by </w:t>
      </w:r>
      <m:oMath>
        <m:sSubSup>
          <m:sSubSupPr>
            <m:ctrlPr>
              <w:rPr>
                <w:rFonts w:ascii="Cambria Math" w:hAnsi="Cambria Math"/>
                <w:i/>
                <w:color w:val="FF0000"/>
                <w:lang w:eastAsia="en-US"/>
              </w:rPr>
            </m:ctrlPr>
          </m:sSubSupPr>
          <m:e>
            <m:r>
              <w:rPr>
                <w:rFonts w:ascii="Cambria Math"/>
                <w:color w:val="FF0000"/>
                <w:lang w:eastAsia="en-US"/>
              </w:rPr>
              <m:t>V</m:t>
            </m:r>
          </m:e>
          <m:sub>
            <m:r>
              <w:rPr>
                <w:rFonts w:ascii="Cambria Math"/>
                <w:color w:val="FF0000"/>
                <w:lang w:eastAsia="en-US"/>
              </w:rPr>
              <m:t>T</m:t>
            </m:r>
            <m:r>
              <w:rPr>
                <w:rFonts w:ascii="Cambria Math"/>
                <w:color w:val="FF0000"/>
                <w:lang w:eastAsia="en-US"/>
              </w:rPr>
              <m:t>-</m:t>
            </m:r>
            <m:r>
              <m:rPr>
                <m:nor/>
              </m:rPr>
              <w:rPr>
                <w:rFonts w:ascii="Cambria Math"/>
                <w:color w:val="FF0000"/>
                <w:lang w:eastAsia="en-US"/>
              </w:rPr>
              <m:t>SAI,</m:t>
            </m:r>
            <m:r>
              <w:rPr>
                <w:rFonts w:ascii="Cambria Math"/>
                <w:color w:val="FF0000"/>
                <w:lang w:eastAsia="en-US"/>
              </w:rPr>
              <m:t>m</m:t>
            </m:r>
            <m:ctrlPr>
              <w:rPr>
                <w:rFonts w:ascii="Cambria Math" w:hAnsi="Cambria Math"/>
                <w:color w:val="FF0000"/>
                <w:lang w:eastAsia="en-US"/>
              </w:rPr>
            </m:ctrlPr>
          </m:sub>
          <m:sup>
            <m:r>
              <m:rPr>
                <m:nor/>
              </m:rPr>
              <w:rPr>
                <w:rFonts w:ascii="Cambria Math"/>
                <w:color w:val="FF0000"/>
                <w:lang w:eastAsia="en-US"/>
              </w:rPr>
              <m:t>DL</m:t>
            </m:r>
            <m:ctrlPr>
              <w:rPr>
                <w:rFonts w:ascii="Cambria Math" w:hAnsi="Cambria Math"/>
                <w:color w:val="FF0000"/>
                <w:lang w:eastAsia="en-US"/>
              </w:rPr>
            </m:ctrlPr>
          </m:sup>
        </m:sSubSup>
      </m:oMath>
      <w:r w:rsidRPr="00213CAD">
        <w:rPr>
          <w:rFonts w:eastAsia="SimSun" w:cs="Arial"/>
          <w:color w:val="FF0000"/>
          <w:lang w:eastAsia="zh-CN"/>
        </w:rPr>
        <w:t xml:space="preserve"> the value of the total </w:t>
      </w:r>
      <w:r w:rsidR="000459BB" w:rsidRPr="00213CAD">
        <w:rPr>
          <w:rFonts w:eastAsia="SimSun" w:cs="Arial"/>
          <w:color w:val="FF0000"/>
          <w:lang w:eastAsia="zh-CN"/>
        </w:rPr>
        <w:t>SAI</w:t>
      </w:r>
      <w:r w:rsidRPr="00213CAD">
        <w:rPr>
          <w:rFonts w:eastAsia="SimSun" w:cs="Arial"/>
          <w:color w:val="FF0000"/>
          <w:lang w:eastAsia="zh-CN"/>
        </w:rPr>
        <w:t xml:space="preserve"> in </w:t>
      </w:r>
      <w:r w:rsidRPr="00213CAD">
        <w:rPr>
          <w:rFonts w:eastAsia="SimSun"/>
          <w:color w:val="FF0000"/>
          <w:lang w:val="en-US" w:eastAsia="zh-CN"/>
        </w:rPr>
        <w:t xml:space="preserve">DCI format </w:t>
      </w:r>
      <w:r w:rsidR="005F0DBE" w:rsidRPr="00213CAD">
        <w:rPr>
          <w:rFonts w:eastAsia="SimSun"/>
          <w:color w:val="FF0000"/>
          <w:lang w:val="en-US" w:eastAsia="zh-CN"/>
        </w:rPr>
        <w:t>3_0</w:t>
      </w:r>
      <w:r w:rsidRPr="00213CAD">
        <w:rPr>
          <w:rFonts w:eastAsia="SimSun"/>
          <w:color w:val="FF0000"/>
          <w:lang w:eastAsia="zh-CN"/>
        </w:rPr>
        <w:t xml:space="preserve"> </w:t>
      </w:r>
      <w:r w:rsidRPr="00213CAD">
        <w:rPr>
          <w:rFonts w:eastAsia="SimSun"/>
          <w:color w:val="FF0000"/>
          <w:lang w:val="en-US" w:eastAsia="zh-CN"/>
        </w:rPr>
        <w:t xml:space="preserve">in </w:t>
      </w:r>
      <w:r w:rsidRPr="00213CAD">
        <w:rPr>
          <w:rFonts w:eastAsia="SimSun"/>
          <w:color w:val="FF0000"/>
          <w:lang w:eastAsia="zh-CN"/>
        </w:rPr>
        <w:t>PDCCH monitoring occasion</w:t>
      </w:r>
      <w:r w:rsidRPr="00213CAD">
        <w:rPr>
          <w:rFonts w:eastAsia="SimSun"/>
          <w:color w:val="FF0000"/>
          <w:lang w:val="en-US" w:eastAsia="zh-CN"/>
        </w:rPr>
        <w:t xml:space="preserve"> </w:t>
      </w:r>
      <w:r w:rsidRPr="00213CAD">
        <w:rPr>
          <w:color w:val="FF0000"/>
          <w:position w:val="-6"/>
          <w:lang w:eastAsia="en-US"/>
        </w:rPr>
        <w:object w:dxaOrig="220" w:dyaOrig="200" w14:anchorId="62507882">
          <v:shape id="_x0000_i1084" type="#_x0000_t75" style="width:9.75pt;height:12.75pt" o:ole="">
            <v:imagedata r:id="rId113" o:title=""/>
          </v:shape>
          <o:OLEObject Type="Embed" ProgID="Equation.3" ShapeID="_x0000_i1084" DrawAspect="Content" ObjectID="_1648054893" r:id="rId115"/>
        </w:object>
      </w:r>
      <w:r w:rsidRPr="00213CAD">
        <w:rPr>
          <w:rFonts w:eastAsia="SimSun"/>
          <w:color w:val="FF0000"/>
          <w:lang w:val="en-US" w:eastAsia="zh-CN"/>
        </w:rPr>
        <w:t xml:space="preserve"> </w:t>
      </w:r>
      <w:r w:rsidRPr="00213CAD">
        <w:rPr>
          <w:rFonts w:eastAsia="SimSun" w:cs="Arial"/>
          <w:color w:val="FF0000"/>
          <w:lang w:eastAsia="zh-CN"/>
        </w:rPr>
        <w:t xml:space="preserve">according to Table </w:t>
      </w:r>
      <w:r w:rsidR="00875037" w:rsidRPr="00213CAD">
        <w:rPr>
          <w:rFonts w:eastAsia="SimSun" w:cs="Arial"/>
          <w:color w:val="FF0000"/>
          <w:lang w:eastAsia="zh-CN"/>
        </w:rPr>
        <w:t>16.5.2</w:t>
      </w:r>
      <w:r w:rsidRPr="00213CAD">
        <w:rPr>
          <w:rFonts w:eastAsia="SimSun" w:cs="Arial"/>
          <w:color w:val="FF0000"/>
          <w:lang w:eastAsia="zh-CN"/>
        </w:rPr>
        <w:t xml:space="preserve">-1. The UE assumes a same value of total </w:t>
      </w:r>
      <w:r w:rsidR="000459BB" w:rsidRPr="00213CAD">
        <w:rPr>
          <w:rFonts w:eastAsia="SimSun" w:cs="Arial"/>
          <w:color w:val="FF0000"/>
          <w:lang w:eastAsia="zh-CN"/>
        </w:rPr>
        <w:t>SAI</w:t>
      </w:r>
      <w:r w:rsidRPr="00213CAD">
        <w:rPr>
          <w:rFonts w:eastAsia="SimSun" w:cs="Arial"/>
          <w:color w:val="FF0000"/>
          <w:lang w:eastAsia="zh-CN"/>
        </w:rPr>
        <w:t xml:space="preserve"> in all </w:t>
      </w:r>
      <w:r w:rsidRPr="00213CAD">
        <w:rPr>
          <w:rFonts w:eastAsia="SimSun"/>
          <w:color w:val="FF0000"/>
          <w:lang w:val="en-US" w:eastAsia="zh-CN"/>
        </w:rPr>
        <w:t xml:space="preserve">DCI formats </w:t>
      </w:r>
      <w:r w:rsidR="005F0DBE" w:rsidRPr="00213CAD">
        <w:rPr>
          <w:rFonts w:eastAsia="SimSun"/>
          <w:color w:val="FF0000"/>
          <w:lang w:val="en-US" w:eastAsia="zh-CN"/>
        </w:rPr>
        <w:t>3_0</w:t>
      </w:r>
      <w:r w:rsidRPr="00213CAD">
        <w:rPr>
          <w:rFonts w:eastAsia="SimSun" w:cs="Arial"/>
          <w:color w:val="FF0000"/>
          <w:lang w:eastAsia="zh-CN"/>
        </w:rPr>
        <w:t xml:space="preserve"> in</w:t>
      </w:r>
      <w:r w:rsidRPr="00213CAD">
        <w:rPr>
          <w:rFonts w:eastAsia="SimSun"/>
          <w:color w:val="FF0000"/>
          <w:lang w:val="en-US" w:eastAsia="zh-CN"/>
        </w:rPr>
        <w:t xml:space="preserve"> </w:t>
      </w:r>
      <w:r w:rsidRPr="00213CAD">
        <w:rPr>
          <w:rFonts w:eastAsia="SimSun"/>
          <w:color w:val="FF0000"/>
          <w:lang w:eastAsia="zh-CN"/>
        </w:rPr>
        <w:t xml:space="preserve">PDCCH monitoring occasion </w:t>
      </w:r>
      <w:r w:rsidRPr="00213CAD">
        <w:rPr>
          <w:color w:val="FF0000"/>
          <w:position w:val="-6"/>
          <w:lang w:eastAsia="en-US"/>
        </w:rPr>
        <w:object w:dxaOrig="220" w:dyaOrig="200" w14:anchorId="442C009F">
          <v:shape id="_x0000_i1085" type="#_x0000_t75" style="width:9.75pt;height:12.75pt" o:ole="">
            <v:imagedata r:id="rId113" o:title=""/>
          </v:shape>
          <o:OLEObject Type="Embed" ProgID="Equation.3" ShapeID="_x0000_i1085" DrawAspect="Content" ObjectID="_1648054894" r:id="rId116"/>
        </w:object>
      </w:r>
      <w:r w:rsidRPr="00213CAD">
        <w:rPr>
          <w:rFonts w:eastAsia="SimSun" w:cs="Arial"/>
          <w:color w:val="FF0000"/>
          <w:lang w:eastAsia="zh-CN"/>
        </w:rPr>
        <w:t>.</w:t>
      </w:r>
    </w:p>
    <w:p w14:paraId="2EC203B6" w14:textId="77777777" w:rsidR="00445CAE" w:rsidRPr="00213CAD" w:rsidRDefault="00445CAE" w:rsidP="00445CAE">
      <w:pPr>
        <w:overflowPunct/>
        <w:autoSpaceDE/>
        <w:autoSpaceDN/>
        <w:adjustRightInd/>
        <w:textAlignment w:val="auto"/>
        <w:rPr>
          <w:rFonts w:eastAsia="SimSun"/>
          <w:color w:val="FF0000"/>
          <w:lang w:eastAsia="zh-CN"/>
        </w:rPr>
      </w:pPr>
      <w:r w:rsidRPr="00213CAD">
        <w:rPr>
          <w:rFonts w:eastAsia="SimSun" w:cs="Arial"/>
          <w:color w:val="FF0000"/>
          <w:lang w:eastAsia="zh-CN"/>
        </w:rPr>
        <w:t>I</w:t>
      </w:r>
      <w:r w:rsidRPr="00213CAD">
        <w:rPr>
          <w:rFonts w:eastAsia="SimSun"/>
          <w:color w:val="FF0000"/>
          <w:lang w:eastAsia="zh-CN"/>
        </w:rPr>
        <w:t xml:space="preserve">f the UE transmits HARQ-ACK information </w:t>
      </w:r>
      <w:r w:rsidRPr="00213CAD">
        <w:rPr>
          <w:color w:val="FF0000"/>
          <w:lang w:eastAsia="zh-CN"/>
        </w:rPr>
        <w:t>in a PUCCH</w:t>
      </w:r>
      <w:r w:rsidRPr="00213CAD">
        <w:rPr>
          <w:color w:val="FF0000"/>
          <w:lang w:val="en-US" w:eastAsia="zh-CN"/>
        </w:rPr>
        <w:t xml:space="preserve"> in slot </w:t>
      </w:r>
      <w:r w:rsidRPr="00213CAD">
        <w:rPr>
          <w:color w:val="FF0000"/>
          <w:position w:val="-6"/>
          <w:lang w:eastAsia="en-US"/>
        </w:rPr>
        <w:object w:dxaOrig="180" w:dyaOrig="200" w14:anchorId="6720B517">
          <v:shape id="_x0000_i1086" type="#_x0000_t75" style="width:8.25pt;height:12.75pt" o:ole="">
            <v:imagedata r:id="rId117" o:title=""/>
          </v:shape>
          <o:OLEObject Type="Embed" ProgID="Equation.3" ShapeID="_x0000_i1086" DrawAspect="Content" ObjectID="_1648054895" r:id="rId118"/>
        </w:object>
      </w:r>
      <w:r w:rsidRPr="00213CAD">
        <w:rPr>
          <w:color w:val="FF0000"/>
          <w:lang w:eastAsia="zh-CN"/>
        </w:rPr>
        <w:t xml:space="preserve"> and for any</w:t>
      </w:r>
      <w:r w:rsidRPr="00213CAD">
        <w:rPr>
          <w:rFonts w:eastAsia="SimSun"/>
          <w:color w:val="FF0000"/>
          <w:lang w:eastAsia="zh-CN"/>
        </w:rPr>
        <w:t xml:space="preserve"> PUCCH format, </w:t>
      </w:r>
      <w:r w:rsidRPr="00213CAD">
        <w:rPr>
          <w:rFonts w:eastAsia="SimSun" w:cs="Arial"/>
          <w:color w:val="FF0000"/>
          <w:lang w:eastAsia="zh-CN"/>
        </w:rPr>
        <w:t xml:space="preserve">the UE determines the </w:t>
      </w:r>
      <w:r w:rsidRPr="00213CAD">
        <w:rPr>
          <w:color w:val="FF0000"/>
          <w:position w:val="-14"/>
          <w:lang w:eastAsia="en-US"/>
        </w:rPr>
        <w:object w:dxaOrig="1780" w:dyaOrig="380" w14:anchorId="6CD031AF">
          <v:shape id="_x0000_i1087" type="#_x0000_t75" style="width:93.75pt;height:21.75pt" o:ole="">
            <v:imagedata r:id="rId58" o:title=""/>
          </v:shape>
          <o:OLEObject Type="Embed" ProgID="Equation.3" ShapeID="_x0000_i1087" DrawAspect="Content" ObjectID="_1648054896" r:id="rId119"/>
        </w:object>
      </w:r>
      <w:r w:rsidRPr="00213CAD">
        <w:rPr>
          <w:rFonts w:eastAsia="SimSun"/>
          <w:color w:val="FF0000"/>
          <w:lang w:eastAsia="zh-CN"/>
        </w:rPr>
        <w:t xml:space="preserve">, for a total number of </w:t>
      </w:r>
      <w:r w:rsidRPr="00213CAD">
        <w:rPr>
          <w:color w:val="FF0000"/>
          <w:position w:val="-10"/>
          <w:lang w:eastAsia="en-US"/>
        </w:rPr>
        <w:object w:dxaOrig="480" w:dyaOrig="300" w14:anchorId="0A0EE9DC">
          <v:shape id="_x0000_i1088" type="#_x0000_t75" style="width:21.75pt;height:15pt" o:ole="">
            <v:imagedata r:id="rId60" o:title=""/>
          </v:shape>
          <o:OLEObject Type="Embed" ProgID="Equation.3" ShapeID="_x0000_i1088" DrawAspect="Content" ObjectID="_1648054897" r:id="rId120"/>
        </w:object>
      </w:r>
      <w:r w:rsidRPr="00213CAD">
        <w:rPr>
          <w:color w:val="FF0000"/>
          <w:lang w:eastAsia="en-US"/>
        </w:rPr>
        <w:t xml:space="preserve"> </w:t>
      </w:r>
      <w:r w:rsidRPr="00213CAD">
        <w:rPr>
          <w:rFonts w:eastAsia="SimSun"/>
          <w:color w:val="FF0000"/>
          <w:lang w:eastAsia="zh-CN"/>
        </w:rPr>
        <w:t>HARQ-ACK information bits, according to the following pseudo-code:</w:t>
      </w:r>
    </w:p>
    <w:p w14:paraId="64152040" w14:textId="6E4E1271" w:rsidR="00445CAE" w:rsidRPr="00213CAD" w:rsidRDefault="00445CAE" w:rsidP="00445CAE">
      <w:pPr>
        <w:overflowPunct/>
        <w:autoSpaceDE/>
        <w:autoSpaceDN/>
        <w:adjustRightInd/>
        <w:ind w:left="568" w:hanging="284"/>
        <w:textAlignment w:val="auto"/>
        <w:rPr>
          <w:rFonts w:eastAsia="SimSun"/>
          <w:color w:val="FF0000"/>
          <w:lang w:val="x-none" w:eastAsia="zh-CN"/>
        </w:rPr>
      </w:pPr>
      <w:r w:rsidRPr="00213CAD">
        <w:rPr>
          <w:rFonts w:eastAsia="SimSun"/>
          <w:color w:val="FF0000"/>
          <w:lang w:val="x-none" w:eastAsia="zh-CN"/>
        </w:rPr>
        <w:t xml:space="preserve">Set </w:t>
      </w:r>
      <w:r w:rsidRPr="00213CAD">
        <w:rPr>
          <w:color w:val="FF0000"/>
          <w:position w:val="-6"/>
          <w:lang w:val="x-none" w:eastAsia="en-US"/>
        </w:rPr>
        <w:object w:dxaOrig="520" w:dyaOrig="240" w14:anchorId="792E43F5">
          <v:shape id="_x0000_i1089" type="#_x0000_t75" style="width:26.25pt;height:14.25pt" o:ole="">
            <v:imagedata r:id="rId76" o:title=""/>
          </v:shape>
          <o:OLEObject Type="Embed" ProgID="Equation.3" ShapeID="_x0000_i1089" DrawAspect="Content" ObjectID="_1648054898" r:id="rId121"/>
        </w:object>
      </w:r>
      <w:r w:rsidRPr="00213CAD">
        <w:rPr>
          <w:rFonts w:eastAsia="SimSun"/>
          <w:color w:val="FF0000"/>
          <w:lang w:val="x-none" w:eastAsia="zh-CN"/>
        </w:rPr>
        <w:t xml:space="preserve"> – PDCCH with DCI format </w:t>
      </w:r>
      <w:r w:rsidR="00C6106B" w:rsidRPr="00213CAD">
        <w:rPr>
          <w:rFonts w:eastAsia="SimSun"/>
          <w:color w:val="FF0000"/>
          <w:lang w:val="en-US" w:eastAsia="zh-CN"/>
        </w:rPr>
        <w:t>3</w:t>
      </w:r>
      <w:r w:rsidRPr="00213CAD">
        <w:rPr>
          <w:rFonts w:eastAsia="SimSun"/>
          <w:color w:val="FF0000"/>
          <w:lang w:val="en-US" w:eastAsia="zh-CN"/>
        </w:rPr>
        <w:t xml:space="preserve">_0 </w:t>
      </w:r>
      <w:r w:rsidRPr="00213CAD">
        <w:rPr>
          <w:rFonts w:eastAsia="SimSun"/>
          <w:color w:val="FF0000"/>
          <w:lang w:val="x-none" w:eastAsia="zh-CN"/>
        </w:rPr>
        <w:t xml:space="preserve">monitoring occasion index: lower index corresponds to earlier PDCCH with DCI format </w:t>
      </w:r>
      <w:r w:rsidR="00C6106B" w:rsidRPr="00213CAD">
        <w:rPr>
          <w:rFonts w:eastAsia="SimSun"/>
          <w:color w:val="FF0000"/>
          <w:lang w:val="en-US" w:eastAsia="zh-CN"/>
        </w:rPr>
        <w:t>3</w:t>
      </w:r>
      <w:r w:rsidRPr="00213CAD">
        <w:rPr>
          <w:rFonts w:eastAsia="SimSun"/>
          <w:color w:val="FF0000"/>
          <w:lang w:val="en-US" w:eastAsia="zh-CN"/>
        </w:rPr>
        <w:t xml:space="preserve">_0 </w:t>
      </w:r>
      <w:r w:rsidRPr="00213CAD">
        <w:rPr>
          <w:rFonts w:eastAsia="SimSun"/>
          <w:color w:val="FF0000"/>
          <w:lang w:val="x-none" w:eastAsia="zh-CN"/>
        </w:rPr>
        <w:t>monitoring occasion</w:t>
      </w:r>
    </w:p>
    <w:p w14:paraId="19832DDD" w14:textId="77777777" w:rsidR="00445CAE" w:rsidRPr="00213CAD" w:rsidRDefault="00445CAE" w:rsidP="00445CAE">
      <w:pPr>
        <w:overflowPunct/>
        <w:autoSpaceDE/>
        <w:autoSpaceDN/>
        <w:adjustRightInd/>
        <w:ind w:left="568" w:hanging="284"/>
        <w:textAlignment w:val="auto"/>
        <w:rPr>
          <w:rFonts w:eastAsia="SimSun"/>
          <w:color w:val="FF0000"/>
          <w:lang w:val="x-none" w:eastAsia="zh-CN"/>
        </w:rPr>
      </w:pPr>
      <w:r w:rsidRPr="00213CAD">
        <w:rPr>
          <w:rFonts w:eastAsia="SimSun"/>
          <w:color w:val="FF0000"/>
          <w:lang w:val="x-none" w:eastAsia="zh-CN"/>
        </w:rPr>
        <w:t xml:space="preserve">Set </w:t>
      </w:r>
      <w:r w:rsidRPr="00213CAD">
        <w:rPr>
          <w:color w:val="FF0000"/>
          <w:position w:val="-10"/>
          <w:lang w:val="x-none" w:eastAsia="en-US"/>
        </w:rPr>
        <w:object w:dxaOrig="480" w:dyaOrig="279" w14:anchorId="7EF20031">
          <v:shape id="_x0000_i1090" type="#_x0000_t75" style="width:24.75pt;height:15.75pt" o:ole="">
            <v:imagedata r:id="rId70" o:title=""/>
          </v:shape>
          <o:OLEObject Type="Embed" ProgID="Equation.3" ShapeID="_x0000_i1090" DrawAspect="Content" ObjectID="_1648054899" r:id="rId122"/>
        </w:object>
      </w:r>
    </w:p>
    <w:p w14:paraId="58833F5D" w14:textId="77777777" w:rsidR="00445CAE" w:rsidRPr="00213CAD" w:rsidRDefault="00445CAE" w:rsidP="00445CAE">
      <w:pPr>
        <w:overflowPunct/>
        <w:autoSpaceDE/>
        <w:autoSpaceDN/>
        <w:adjustRightInd/>
        <w:ind w:left="568" w:hanging="284"/>
        <w:textAlignment w:val="auto"/>
        <w:rPr>
          <w:rFonts w:eastAsia="SimSun" w:cs="Arial"/>
          <w:color w:val="FF0000"/>
          <w:lang w:val="x-none" w:eastAsia="zh-CN"/>
        </w:rPr>
      </w:pPr>
      <w:r w:rsidRPr="00213CAD">
        <w:rPr>
          <w:rFonts w:eastAsia="SimSun"/>
          <w:color w:val="FF0000"/>
          <w:lang w:val="x-none" w:eastAsia="zh-CN"/>
        </w:rPr>
        <w:t xml:space="preserve">Set </w:t>
      </w:r>
      <w:r w:rsidRPr="00213CAD">
        <w:rPr>
          <w:rFonts w:eastAsia="SimSun" w:cs="Arial"/>
          <w:color w:val="FF0000"/>
          <w:position w:val="-12"/>
          <w:lang w:val="x-none" w:eastAsia="zh-CN"/>
        </w:rPr>
        <w:object w:dxaOrig="740" w:dyaOrig="320" w14:anchorId="24FE511D">
          <v:shape id="_x0000_i1091" type="#_x0000_t75" style="width:36pt;height:17.25pt" o:ole="">
            <v:imagedata r:id="rId123" o:title=""/>
          </v:shape>
          <o:OLEObject Type="Embed" ProgID="Equation.3" ShapeID="_x0000_i1091" DrawAspect="Content" ObjectID="_1648054900" r:id="rId124"/>
        </w:object>
      </w:r>
    </w:p>
    <w:p w14:paraId="3E22C8F3" w14:textId="77777777" w:rsidR="00445CAE" w:rsidRPr="00213CAD" w:rsidRDefault="00445CAE" w:rsidP="00445CAE">
      <w:pPr>
        <w:overflowPunct/>
        <w:autoSpaceDE/>
        <w:autoSpaceDN/>
        <w:adjustRightInd/>
        <w:ind w:left="568" w:hanging="284"/>
        <w:textAlignment w:val="auto"/>
        <w:rPr>
          <w:rFonts w:eastAsia="SimSun" w:cs="Arial"/>
          <w:color w:val="FF0000"/>
          <w:lang w:val="x-none" w:eastAsia="zh-CN"/>
        </w:rPr>
      </w:pPr>
      <w:r w:rsidRPr="00213CAD">
        <w:rPr>
          <w:rFonts w:eastAsia="SimSun" w:cs="Arial"/>
          <w:color w:val="FF0000"/>
          <w:lang w:val="x-none" w:eastAsia="zh-CN"/>
        </w:rPr>
        <w:t xml:space="preserve">Set </w:t>
      </w:r>
      <w:r w:rsidRPr="00213CAD">
        <w:rPr>
          <w:rFonts w:eastAsia="SimSun" w:cs="Arial"/>
          <w:color w:val="FF0000"/>
          <w:position w:val="-12"/>
          <w:lang w:val="x-none" w:eastAsia="zh-CN"/>
        </w:rPr>
        <w:object w:dxaOrig="800" w:dyaOrig="320" w14:anchorId="4B7A7C02">
          <v:shape id="_x0000_i1092" type="#_x0000_t75" style="width:39pt;height:15.75pt" o:ole="">
            <v:imagedata r:id="rId125" o:title=""/>
          </v:shape>
          <o:OLEObject Type="Embed" ProgID="Equation.3" ShapeID="_x0000_i1092" DrawAspect="Content" ObjectID="_1648054901" r:id="rId126"/>
        </w:object>
      </w:r>
    </w:p>
    <w:p w14:paraId="5783D6E9" w14:textId="77777777" w:rsidR="00445CAE" w:rsidRPr="00213CAD" w:rsidRDefault="00445CAE" w:rsidP="00445CAE">
      <w:pPr>
        <w:overflowPunct/>
        <w:autoSpaceDE/>
        <w:autoSpaceDN/>
        <w:adjustRightInd/>
        <w:ind w:left="568" w:hanging="284"/>
        <w:textAlignment w:val="auto"/>
        <w:rPr>
          <w:rFonts w:eastAsia="SimSun"/>
          <w:color w:val="FF0000"/>
          <w:lang w:val="x-none" w:eastAsia="zh-CN"/>
        </w:rPr>
      </w:pPr>
      <w:r w:rsidRPr="00213CAD">
        <w:rPr>
          <w:rFonts w:eastAsia="SimSun" w:cs="Arial"/>
          <w:color w:val="FF0000"/>
          <w:lang w:val="x-none" w:eastAsia="zh-CN"/>
        </w:rPr>
        <w:t xml:space="preserve">Set </w:t>
      </w:r>
      <w:r w:rsidRPr="00213CAD">
        <w:rPr>
          <w:rFonts w:eastAsia="SimSun" w:cs="Arial"/>
          <w:color w:val="FF0000"/>
          <w:position w:val="-10"/>
          <w:lang w:val="x-none" w:eastAsia="zh-CN"/>
        </w:rPr>
        <w:object w:dxaOrig="620" w:dyaOrig="300" w14:anchorId="34F43497">
          <v:shape id="_x0000_i1093" type="#_x0000_t75" style="width:28.5pt;height:15pt" o:ole="">
            <v:imagedata r:id="rId127" o:title=""/>
          </v:shape>
          <o:OLEObject Type="Embed" ProgID="Equation.3" ShapeID="_x0000_i1093" DrawAspect="Content" ObjectID="_1648054902" r:id="rId128"/>
        </w:object>
      </w:r>
    </w:p>
    <w:p w14:paraId="77D8912B" w14:textId="44265FED" w:rsidR="00445CAE" w:rsidRPr="00213CAD" w:rsidRDefault="00445CAE" w:rsidP="00445CAE">
      <w:pPr>
        <w:overflowPunct/>
        <w:autoSpaceDE/>
        <w:autoSpaceDN/>
        <w:adjustRightInd/>
        <w:ind w:left="568" w:hanging="284"/>
        <w:textAlignment w:val="auto"/>
        <w:rPr>
          <w:rFonts w:eastAsia="SimSun"/>
          <w:color w:val="FF0000"/>
          <w:lang w:val="en-US" w:eastAsia="zh-CN"/>
        </w:rPr>
      </w:pPr>
      <w:r w:rsidRPr="00213CAD">
        <w:rPr>
          <w:rFonts w:eastAsia="SimSun"/>
          <w:color w:val="FF0000"/>
          <w:lang w:val="x-none" w:eastAsia="zh-CN"/>
        </w:rPr>
        <w:t xml:space="preserve">Set </w:t>
      </w:r>
      <w:r w:rsidRPr="00213CAD">
        <w:rPr>
          <w:color w:val="FF0000"/>
          <w:position w:val="-10"/>
          <w:lang w:val="x-none" w:eastAsia="en-US"/>
        </w:rPr>
        <w:object w:dxaOrig="460" w:dyaOrig="340" w14:anchorId="179252DC">
          <v:shape id="_x0000_i1094" type="#_x0000_t75" style="width:26.25pt;height:19.5pt" o:ole="">
            <v:imagedata r:id="rId129" o:title=""/>
          </v:shape>
          <o:OLEObject Type="Embed" ProgID="Equation.3" ShapeID="_x0000_i1094" DrawAspect="Content" ObjectID="_1648054903" r:id="rId130"/>
        </w:object>
      </w:r>
      <w:r w:rsidRPr="00213CAD">
        <w:rPr>
          <w:color w:val="FF0000"/>
          <w:lang w:val="x-none" w:eastAsia="en-US"/>
        </w:rPr>
        <w:t xml:space="preserve"> to the number of </w:t>
      </w:r>
      <w:r w:rsidRPr="00213CAD">
        <w:rPr>
          <w:color w:val="FF0000"/>
          <w:lang w:val="en-US" w:eastAsia="en-US"/>
        </w:rPr>
        <w:t xml:space="preserve">serving </w:t>
      </w:r>
      <w:r w:rsidRPr="00213CAD">
        <w:rPr>
          <w:color w:val="FF0000"/>
          <w:lang w:val="x-none" w:eastAsia="en-US"/>
        </w:rPr>
        <w:t xml:space="preserve">cells </w:t>
      </w:r>
      <w:r w:rsidR="002E5CA7" w:rsidRPr="00213CAD">
        <w:rPr>
          <w:color w:val="FF0000"/>
          <w:lang w:val="en-US" w:eastAsia="en-US"/>
        </w:rPr>
        <w:t xml:space="preserve">in which the UE is </w:t>
      </w:r>
      <w:r w:rsidRPr="00213CAD">
        <w:rPr>
          <w:color w:val="FF0000"/>
          <w:lang w:val="x-none" w:eastAsia="en-US"/>
        </w:rPr>
        <w:t xml:space="preserve">configured by higher layers </w:t>
      </w:r>
      <w:r w:rsidR="002E5CA7" w:rsidRPr="00213CAD">
        <w:rPr>
          <w:color w:val="FF0000"/>
          <w:lang w:val="en-US" w:eastAsia="en-US"/>
        </w:rPr>
        <w:t>to monitor for PDCCH with format 3_0</w:t>
      </w:r>
    </w:p>
    <w:p w14:paraId="4A46075F" w14:textId="77777777" w:rsidR="00445CAE" w:rsidRPr="00213CAD" w:rsidRDefault="00445CAE" w:rsidP="00445CAE">
      <w:pPr>
        <w:overflowPunct/>
        <w:autoSpaceDE/>
        <w:autoSpaceDN/>
        <w:adjustRightInd/>
        <w:ind w:left="568" w:hanging="284"/>
        <w:textAlignment w:val="auto"/>
        <w:rPr>
          <w:rFonts w:eastAsia="SimSun"/>
          <w:color w:val="FF0000"/>
          <w:lang w:val="x-none" w:eastAsia="zh-CN"/>
        </w:rPr>
      </w:pPr>
      <w:r w:rsidRPr="00213CAD">
        <w:rPr>
          <w:rFonts w:eastAsia="SimSun"/>
          <w:color w:val="FF0000"/>
          <w:lang w:val="x-none" w:eastAsia="zh-CN"/>
        </w:rPr>
        <w:t xml:space="preserve">Set </w:t>
      </w:r>
      <w:r w:rsidRPr="00213CAD">
        <w:rPr>
          <w:rFonts w:eastAsia="SimSun" w:cs="Arial"/>
          <w:color w:val="FF0000"/>
          <w:position w:val="-4"/>
          <w:lang w:val="x-none" w:eastAsia="zh-CN"/>
        </w:rPr>
        <w:object w:dxaOrig="279" w:dyaOrig="220" w14:anchorId="638178C4">
          <v:shape id="_x0000_i1095" type="#_x0000_t75" style="width:14.25pt;height:12.75pt" o:ole="">
            <v:imagedata r:id="rId103" o:title=""/>
          </v:shape>
          <o:OLEObject Type="Embed" ProgID="Equation.3" ShapeID="_x0000_i1095" DrawAspect="Content" ObjectID="_1648054904" r:id="rId131"/>
        </w:object>
      </w:r>
      <w:r w:rsidRPr="00213CAD">
        <w:rPr>
          <w:rFonts w:eastAsia="SimSun"/>
          <w:color w:val="FF0000"/>
          <w:lang w:val="x-none" w:eastAsia="zh-CN"/>
        </w:rPr>
        <w:t xml:space="preserve"> to the number of PDCCH monitoring occasion(s)</w:t>
      </w:r>
    </w:p>
    <w:p w14:paraId="7B959EF3" w14:textId="77777777" w:rsidR="00445CAE" w:rsidRPr="00213CAD" w:rsidRDefault="00445CAE" w:rsidP="00445CAE">
      <w:pPr>
        <w:overflowPunct/>
        <w:autoSpaceDE/>
        <w:autoSpaceDN/>
        <w:adjustRightInd/>
        <w:ind w:left="568" w:hanging="284"/>
        <w:textAlignment w:val="auto"/>
        <w:rPr>
          <w:rFonts w:eastAsia="SimSun" w:cs="Arial"/>
          <w:color w:val="FF0000"/>
          <w:lang w:val="x-none" w:eastAsia="zh-CN"/>
        </w:rPr>
      </w:pPr>
      <w:r w:rsidRPr="00213CAD">
        <w:rPr>
          <w:rFonts w:eastAsia="SimSun"/>
          <w:color w:val="FF0000"/>
          <w:lang w:val="x-none" w:eastAsia="zh-CN"/>
        </w:rPr>
        <w:t xml:space="preserve">while </w:t>
      </w:r>
      <w:r w:rsidRPr="00213CAD">
        <w:rPr>
          <w:rFonts w:eastAsia="SimSun" w:cs="Arial"/>
          <w:color w:val="FF0000"/>
          <w:position w:val="-6"/>
          <w:lang w:val="x-none" w:eastAsia="zh-CN"/>
        </w:rPr>
        <w:object w:dxaOrig="620" w:dyaOrig="240" w14:anchorId="7902F5E7">
          <v:shape id="_x0000_i1096" type="#_x0000_t75" style="width:33.75pt;height:14.25pt" o:ole="">
            <v:imagedata r:id="rId132" o:title=""/>
          </v:shape>
          <o:OLEObject Type="Embed" ProgID="Equation.3" ShapeID="_x0000_i1096" DrawAspect="Content" ObjectID="_1648054905" r:id="rId133"/>
        </w:object>
      </w:r>
    </w:p>
    <w:p w14:paraId="35FFCF82" w14:textId="77777777" w:rsidR="00445CAE" w:rsidRPr="00213CAD" w:rsidRDefault="00445CAE" w:rsidP="00445CAE">
      <w:pPr>
        <w:overflowPunct/>
        <w:autoSpaceDE/>
        <w:autoSpaceDN/>
        <w:adjustRightInd/>
        <w:ind w:left="851" w:hanging="284"/>
        <w:textAlignment w:val="auto"/>
        <w:rPr>
          <w:rFonts w:eastAsia="SimSun"/>
          <w:color w:val="FF0000"/>
          <w:lang w:eastAsia="zh-CN"/>
        </w:rPr>
      </w:pPr>
      <w:r w:rsidRPr="00213CAD">
        <w:rPr>
          <w:rFonts w:eastAsia="SimSun" w:cs="Arial"/>
          <w:color w:val="FF0000"/>
          <w:lang w:val="x-none" w:eastAsia="zh-CN"/>
        </w:rPr>
        <w:t xml:space="preserve">Set </w:t>
      </w:r>
      <w:r w:rsidRPr="00213CAD">
        <w:rPr>
          <w:rFonts w:eastAsia="SimSun" w:cs="Arial"/>
          <w:color w:val="FF0000"/>
          <w:position w:val="-6"/>
          <w:lang w:val="x-none" w:eastAsia="en-US"/>
        </w:rPr>
        <w:object w:dxaOrig="460" w:dyaOrig="240" w14:anchorId="01A0A50B">
          <v:shape id="_x0000_i1097" type="#_x0000_t75" style="width:23.25pt;height:14.25pt" o:ole="">
            <v:imagedata r:id="rId68" o:title=""/>
          </v:shape>
          <o:OLEObject Type="Embed" ProgID="Equation.3" ShapeID="_x0000_i1097" DrawAspect="Content" ObjectID="_1648054906" r:id="rId134"/>
        </w:object>
      </w:r>
      <w:r w:rsidRPr="00213CAD">
        <w:rPr>
          <w:rFonts w:eastAsia="SimSun" w:cs="Arial"/>
          <w:color w:val="FF0000"/>
          <w:lang w:val="x-none" w:eastAsia="en-US"/>
        </w:rPr>
        <w:t xml:space="preserve"> – serving cell index: lower indexes correspond to lower RRC indexes of corresponding cell</w:t>
      </w:r>
    </w:p>
    <w:p w14:paraId="31C87230" w14:textId="77777777" w:rsidR="00445CAE" w:rsidRPr="00213CAD" w:rsidRDefault="00445CAE" w:rsidP="00445CAE">
      <w:pPr>
        <w:overflowPunct/>
        <w:autoSpaceDE/>
        <w:autoSpaceDN/>
        <w:adjustRightInd/>
        <w:ind w:left="851" w:hanging="284"/>
        <w:textAlignment w:val="auto"/>
        <w:rPr>
          <w:rFonts w:eastAsia="SimSun"/>
          <w:color w:val="FF0000"/>
          <w:lang w:val="x-none" w:eastAsia="zh-CN"/>
        </w:rPr>
      </w:pPr>
      <w:r w:rsidRPr="00213CAD">
        <w:rPr>
          <w:rFonts w:eastAsia="SimSun"/>
          <w:color w:val="FF0000"/>
          <w:lang w:val="x-none" w:eastAsia="en-US"/>
        </w:rPr>
        <w:t xml:space="preserve">while </w:t>
      </w:r>
      <w:r w:rsidRPr="00213CAD">
        <w:rPr>
          <w:color w:val="FF0000"/>
          <w:position w:val="-10"/>
          <w:lang w:val="x-none" w:eastAsia="en-US"/>
        </w:rPr>
        <w:object w:dxaOrig="740" w:dyaOrig="340" w14:anchorId="0AE84FDF">
          <v:shape id="_x0000_i1098" type="#_x0000_t75" style="width:43.5pt;height:18.75pt" o:ole="">
            <v:imagedata r:id="rId135" o:title=""/>
          </v:shape>
          <o:OLEObject Type="Embed" ProgID="Equation.3" ShapeID="_x0000_i1098" DrawAspect="Content" ObjectID="_1648054907" r:id="rId136"/>
        </w:object>
      </w:r>
    </w:p>
    <w:p w14:paraId="71D16B9C" w14:textId="27DF3E4C" w:rsidR="00445CAE" w:rsidRPr="00213CAD" w:rsidRDefault="00445CAE" w:rsidP="00445CAE">
      <w:pPr>
        <w:overflowPunct/>
        <w:autoSpaceDE/>
        <w:autoSpaceDN/>
        <w:adjustRightInd/>
        <w:ind w:left="851"/>
        <w:textAlignment w:val="auto"/>
        <w:rPr>
          <w:color w:val="FF0000"/>
          <w:lang w:eastAsia="en-US"/>
        </w:rPr>
      </w:pPr>
      <w:r w:rsidRPr="00213CAD">
        <w:rPr>
          <w:color w:val="FF0000"/>
          <w:lang w:eastAsia="en-US"/>
        </w:rPr>
        <w:t xml:space="preserve">if PDCCH monitoring occasion </w:t>
      </w:r>
      <w:r w:rsidRPr="00213CAD">
        <w:rPr>
          <w:color w:val="FF0000"/>
          <w:position w:val="-6"/>
          <w:lang w:eastAsia="en-US"/>
        </w:rPr>
        <w:object w:dxaOrig="220" w:dyaOrig="200" w14:anchorId="0D4CCC52">
          <v:shape id="_x0000_i1099" type="#_x0000_t75" style="width:9.75pt;height:12.75pt" o:ole="">
            <v:imagedata r:id="rId113" o:title=""/>
          </v:shape>
          <o:OLEObject Type="Embed" ProgID="Equation.3" ShapeID="_x0000_i1099" DrawAspect="Content" ObjectID="_1648054908" r:id="rId137"/>
        </w:object>
      </w:r>
      <w:r w:rsidRPr="00213CAD">
        <w:rPr>
          <w:color w:val="FF0000"/>
          <w:lang w:eastAsia="en-US"/>
        </w:rPr>
        <w:t xml:space="preserve"> is before an active UL BWP change on the PCell </w:t>
      </w:r>
    </w:p>
    <w:p w14:paraId="0A1A2727" w14:textId="77777777" w:rsidR="00445CAE" w:rsidRPr="00213CAD" w:rsidRDefault="00445CAE" w:rsidP="00445CAE">
      <w:pPr>
        <w:overflowPunct/>
        <w:autoSpaceDE/>
        <w:autoSpaceDN/>
        <w:adjustRightInd/>
        <w:ind w:left="1418" w:hanging="284"/>
        <w:textAlignment w:val="auto"/>
        <w:rPr>
          <w:color w:val="FF0000"/>
          <w:lang w:val="en-US" w:eastAsia="en-US"/>
        </w:rPr>
      </w:pPr>
      <w:r w:rsidRPr="00213CAD">
        <w:rPr>
          <w:color w:val="FF0000"/>
          <w:lang w:eastAsia="en-US"/>
        </w:rPr>
        <w:object w:dxaOrig="700" w:dyaOrig="240" w14:anchorId="5E04DB3A">
          <v:shape id="_x0000_i1100" type="#_x0000_t75" style="width:36pt;height:14.25pt" o:ole="">
            <v:imagedata r:id="rId138" o:title=""/>
          </v:shape>
          <o:OLEObject Type="Embed" ProgID="Equation.3" ShapeID="_x0000_i1100" DrawAspect="Content" ObjectID="_1648054909" r:id="rId139"/>
        </w:object>
      </w:r>
      <w:r w:rsidRPr="00213CAD">
        <w:rPr>
          <w:color w:val="FF0000"/>
          <w:lang w:val="en-US" w:eastAsia="en-US"/>
        </w:rPr>
        <w:t>;</w:t>
      </w:r>
    </w:p>
    <w:p w14:paraId="285CB0CD" w14:textId="77777777" w:rsidR="00445CAE" w:rsidRPr="00213CAD" w:rsidRDefault="00445CAE" w:rsidP="00445CAE">
      <w:pPr>
        <w:overflowPunct/>
        <w:autoSpaceDE/>
        <w:autoSpaceDN/>
        <w:adjustRightInd/>
        <w:ind w:left="1135" w:hanging="284"/>
        <w:textAlignment w:val="auto"/>
        <w:rPr>
          <w:color w:val="FF0000"/>
          <w:lang w:eastAsia="en-US"/>
        </w:rPr>
      </w:pPr>
      <w:r w:rsidRPr="00213CAD">
        <w:rPr>
          <w:color w:val="FF0000"/>
          <w:lang w:eastAsia="en-US"/>
        </w:rPr>
        <w:t>else</w:t>
      </w:r>
    </w:p>
    <w:p w14:paraId="06F773B4" w14:textId="73D8AA68" w:rsidR="00445CAE" w:rsidRPr="00213CAD" w:rsidRDefault="00445CAE" w:rsidP="00445CAE">
      <w:pPr>
        <w:overflowPunct/>
        <w:autoSpaceDE/>
        <w:autoSpaceDN/>
        <w:adjustRightInd/>
        <w:ind w:left="1134"/>
        <w:textAlignment w:val="auto"/>
        <w:rPr>
          <w:rFonts w:eastAsia="SimSun"/>
          <w:strike/>
          <w:color w:val="FF0000"/>
          <w:lang w:eastAsia="zh-CN"/>
        </w:rPr>
      </w:pPr>
      <w:r w:rsidRPr="00213CAD">
        <w:rPr>
          <w:rFonts w:eastAsia="SimSun"/>
          <w:color w:val="FF0000"/>
          <w:lang w:eastAsia="zh-CN"/>
        </w:rPr>
        <w:t>if there is a PS</w:t>
      </w:r>
      <w:r w:rsidR="00AC4FD2" w:rsidRPr="00213CAD">
        <w:rPr>
          <w:rFonts w:eastAsia="SimSun"/>
          <w:color w:val="FF0000"/>
          <w:lang w:eastAsia="zh-CN"/>
        </w:rPr>
        <w:t>F</w:t>
      </w:r>
      <w:r w:rsidRPr="00213CAD">
        <w:rPr>
          <w:rFonts w:eastAsia="SimSun"/>
          <w:color w:val="FF0000"/>
          <w:lang w:eastAsia="zh-CN"/>
        </w:rPr>
        <w:t xml:space="preserve">CH associated with </w:t>
      </w:r>
      <w:r w:rsidR="00AC4FD2" w:rsidRPr="00213CAD">
        <w:rPr>
          <w:rFonts w:eastAsia="SimSun"/>
          <w:color w:val="FF0000"/>
          <w:lang w:eastAsia="zh-CN"/>
        </w:rPr>
        <w:t xml:space="preserve">a PSSCH transmission associated with </w:t>
      </w:r>
      <w:r w:rsidRPr="00213CAD">
        <w:rPr>
          <w:rFonts w:eastAsia="SimSun"/>
          <w:color w:val="FF0000"/>
          <w:lang w:eastAsia="zh-CN"/>
        </w:rPr>
        <w:t xml:space="preserve">PDCCH in PDCCH monitoring occasion </w:t>
      </w:r>
      <w:r w:rsidRPr="00213CAD">
        <w:rPr>
          <w:color w:val="FF0000"/>
          <w:position w:val="-6"/>
          <w:lang w:eastAsia="en-US"/>
        </w:rPr>
        <w:object w:dxaOrig="220" w:dyaOrig="200" w14:anchorId="76059760">
          <v:shape id="_x0000_i1101" type="#_x0000_t75" style="width:9.75pt;height:12.75pt" o:ole="">
            <v:imagedata r:id="rId113" o:title=""/>
          </v:shape>
          <o:OLEObject Type="Embed" ProgID="Equation.3" ShapeID="_x0000_i1101" DrawAspect="Content" ObjectID="_1648054910" r:id="rId140"/>
        </w:object>
      </w:r>
      <w:r w:rsidR="002E5CA7" w:rsidRPr="00213CAD">
        <w:rPr>
          <w:color w:val="FF0000"/>
          <w:lang w:eastAsia="en-US"/>
        </w:rPr>
        <w:t xml:space="preserve"> on serving cell </w:t>
      </w:r>
    </w:p>
    <w:p w14:paraId="5E1E81F4" w14:textId="5A0E43D4" w:rsidR="00445CAE" w:rsidRPr="00213CAD" w:rsidRDefault="00445CAE">
      <w:pPr>
        <w:overflowPunct/>
        <w:autoSpaceDE/>
        <w:autoSpaceDN/>
        <w:adjustRightInd/>
        <w:ind w:left="1702" w:hanging="284"/>
        <w:textAlignment w:val="auto"/>
        <w:rPr>
          <w:rFonts w:eastAsia="SimSun"/>
          <w:color w:val="FF0000"/>
          <w:lang w:eastAsia="zh-CN"/>
        </w:rPr>
      </w:pPr>
      <w:r w:rsidRPr="00213CAD">
        <w:rPr>
          <w:rFonts w:eastAsia="SimSun"/>
          <w:color w:val="FF0000"/>
          <w:lang w:eastAsia="zh-CN"/>
        </w:rPr>
        <w:t xml:space="preserve">if </w:t>
      </w:r>
      <m:oMath>
        <m:sSubSup>
          <m:sSubSupPr>
            <m:ctrlPr>
              <w:rPr>
                <w:rFonts w:ascii="Cambria Math" w:eastAsia="SimSun" w:hAnsi="Cambria Math"/>
                <w:i/>
                <w:color w:val="FF0000"/>
                <w:lang w:eastAsia="zh-CN"/>
              </w:rPr>
            </m:ctrlPr>
          </m:sSubSupPr>
          <m:e>
            <m:r>
              <w:rPr>
                <w:rFonts w:ascii="Cambria Math" w:eastAsia="SimSun"/>
                <w:color w:val="FF0000"/>
                <w:lang w:eastAsia="zh-CN"/>
              </w:rPr>
              <m:t>V</m:t>
            </m:r>
          </m:e>
          <m:sub>
            <m:r>
              <w:rPr>
                <w:rFonts w:ascii="Cambria Math" w:eastAsia="SimSun"/>
                <w:color w:val="FF0000"/>
                <w:lang w:eastAsia="zh-CN"/>
              </w:rPr>
              <m:t>C</m:t>
            </m:r>
            <m:r>
              <w:rPr>
                <w:rFonts w:ascii="Cambria Math" w:eastAsia="SimSun"/>
                <w:color w:val="FF0000"/>
                <w:lang w:eastAsia="zh-CN"/>
              </w:rPr>
              <m:t>-</m:t>
            </m:r>
            <m:r>
              <m:rPr>
                <m:nor/>
              </m:rPr>
              <w:rPr>
                <w:rFonts w:ascii="Cambria Math" w:eastAsia="SimSun"/>
                <w:color w:val="FF0000"/>
                <w:lang w:eastAsia="zh-CN"/>
              </w:rPr>
              <m:t>SAI</m:t>
            </m:r>
            <m:r>
              <m:rPr>
                <m:sty m:val="p"/>
              </m:rPr>
              <w:rPr>
                <w:rFonts w:ascii="Cambria Math" w:eastAsia="SimSun"/>
                <w:color w:val="FF0000"/>
                <w:lang w:eastAsia="zh-CN"/>
              </w:rPr>
              <m:t>,</m:t>
            </m:r>
            <m:r>
              <w:rPr>
                <w:rFonts w:ascii="Cambria Math" w:eastAsia="SimSun"/>
                <w:color w:val="FF0000"/>
                <w:lang w:eastAsia="zh-CN"/>
              </w:rPr>
              <m:t>c</m:t>
            </m:r>
            <m:r>
              <m:rPr>
                <m:sty m:val="p"/>
              </m:rPr>
              <w:rPr>
                <w:rFonts w:ascii="Cambria Math" w:eastAsia="SimSun"/>
                <w:color w:val="FF0000"/>
                <w:lang w:eastAsia="zh-CN"/>
              </w:rPr>
              <m:t>,</m:t>
            </m:r>
            <m:r>
              <w:rPr>
                <w:rFonts w:ascii="Cambria Math" w:eastAsia="SimSun"/>
                <w:color w:val="FF0000"/>
                <w:lang w:eastAsia="zh-CN"/>
              </w:rPr>
              <m:t>m</m:t>
            </m:r>
            <m:ctrlPr>
              <w:rPr>
                <w:rFonts w:ascii="Cambria Math" w:eastAsia="SimSun" w:hAnsi="Cambria Math"/>
                <w:color w:val="FF0000"/>
                <w:lang w:eastAsia="zh-CN"/>
              </w:rPr>
            </m:ctrlPr>
          </m:sub>
          <m:sup>
            <m:r>
              <m:rPr>
                <m:nor/>
              </m:rPr>
              <w:rPr>
                <w:rFonts w:ascii="Cambria Math" w:eastAsia="SimSun"/>
                <w:color w:val="FF0000"/>
                <w:lang w:eastAsia="zh-CN"/>
              </w:rPr>
              <m:t>DL</m:t>
            </m:r>
            <m:ctrlPr>
              <w:rPr>
                <w:rFonts w:ascii="Cambria Math" w:eastAsia="SimSun" w:hAnsi="Cambria Math"/>
                <w:color w:val="FF0000"/>
                <w:lang w:eastAsia="zh-CN"/>
              </w:rPr>
            </m:ctrlPr>
          </m:sup>
        </m:sSubSup>
        <m:r>
          <w:rPr>
            <w:rFonts w:ascii="Cambria Math" w:eastAsia="SimSun" w:hint="eastAsia"/>
            <w:color w:val="FF0000"/>
            <w:lang w:eastAsia="zh-CN"/>
          </w:rPr>
          <m:t>≤</m:t>
        </m:r>
        <m:sSub>
          <m:sSubPr>
            <m:ctrlPr>
              <w:rPr>
                <w:rFonts w:ascii="Cambria Math" w:eastAsia="SimSun" w:hAnsi="Cambria Math"/>
                <w:i/>
                <w:color w:val="FF0000"/>
                <w:lang w:eastAsia="zh-CN"/>
              </w:rPr>
            </m:ctrlPr>
          </m:sSubPr>
          <m:e>
            <m:r>
              <w:rPr>
                <w:rFonts w:ascii="Cambria Math" w:eastAsia="SimSun"/>
                <w:color w:val="FF0000"/>
                <w:lang w:eastAsia="zh-CN"/>
              </w:rPr>
              <m:t>V</m:t>
            </m:r>
          </m:e>
          <m:sub>
            <m:r>
              <w:rPr>
                <w:rFonts w:ascii="Cambria Math" w:eastAsia="SimSun"/>
                <w:color w:val="FF0000"/>
                <w:lang w:eastAsia="zh-CN"/>
              </w:rPr>
              <m:t>temp</m:t>
            </m:r>
          </m:sub>
        </m:sSub>
      </m:oMath>
    </w:p>
    <w:p w14:paraId="536C4502" w14:textId="77777777" w:rsidR="00445CAE" w:rsidRPr="00213CAD" w:rsidRDefault="00445CAE" w:rsidP="00445CAE">
      <w:pPr>
        <w:overflowPunct/>
        <w:autoSpaceDE/>
        <w:autoSpaceDN/>
        <w:adjustRightInd/>
        <w:ind w:left="1985" w:hanging="284"/>
        <w:textAlignment w:val="auto"/>
        <w:rPr>
          <w:rFonts w:eastAsia="SimSun"/>
          <w:i/>
          <w:color w:val="FF0000"/>
          <w:lang w:eastAsia="zh-CN"/>
        </w:rPr>
      </w:pPr>
      <w:r w:rsidRPr="00213CAD">
        <w:rPr>
          <w:color w:val="FF0000"/>
          <w:position w:val="-10"/>
          <w:lang w:eastAsia="en-US"/>
        </w:rPr>
        <w:object w:dxaOrig="720" w:dyaOrig="279" w14:anchorId="7CC9CDE1">
          <v:shape id="_x0000_i1102" type="#_x0000_t75" style="width:36pt;height:14.25pt" o:ole="">
            <v:imagedata r:id="rId141" o:title=""/>
          </v:shape>
          <o:OLEObject Type="Embed" ProgID="Equation.3" ShapeID="_x0000_i1102" DrawAspect="Content" ObjectID="_1648054911" r:id="rId142"/>
        </w:object>
      </w:r>
    </w:p>
    <w:p w14:paraId="7DEA976B" w14:textId="77777777" w:rsidR="00213CAD" w:rsidRDefault="00445CAE" w:rsidP="00213CAD">
      <w:pPr>
        <w:overflowPunct/>
        <w:autoSpaceDE/>
        <w:autoSpaceDN/>
        <w:adjustRightInd/>
        <w:ind w:left="1702" w:hanging="284"/>
        <w:textAlignment w:val="auto"/>
        <w:rPr>
          <w:rFonts w:eastAsia="SimSun" w:cs="Arial"/>
          <w:color w:val="FF0000"/>
          <w:lang w:eastAsia="zh-CN"/>
        </w:rPr>
      </w:pPr>
      <w:r w:rsidRPr="00213CAD">
        <w:rPr>
          <w:rFonts w:eastAsia="SimSun"/>
          <w:color w:val="FF0000"/>
          <w:lang w:eastAsia="zh-CN"/>
        </w:rPr>
        <w:t>end if</w:t>
      </w:r>
    </w:p>
    <w:p w14:paraId="4B4FD50E" w14:textId="526B6ABC" w:rsidR="00445CAE" w:rsidRPr="00213CAD" w:rsidRDefault="00AA4BD9" w:rsidP="00213CAD">
      <w:pPr>
        <w:overflowPunct/>
        <w:autoSpaceDE/>
        <w:autoSpaceDN/>
        <w:adjustRightInd/>
        <w:ind w:left="1418"/>
        <w:textAlignment w:val="auto"/>
        <w:rPr>
          <w:rFonts w:eastAsia="SimSun" w:cs="Arial"/>
          <w:color w:val="FF0000"/>
          <w:lang w:eastAsia="zh-CN"/>
        </w:rPr>
      </w:pPr>
      <m:oMathPara>
        <m:oMathParaPr>
          <m:jc m:val="left"/>
        </m:oMathParaPr>
        <m:oMath>
          <m:sSub>
            <m:sSubPr>
              <m:ctrlPr>
                <w:rPr>
                  <w:rFonts w:ascii="Cambria Math" w:eastAsia="SimSun" w:hAnsi="Cambria Math"/>
                  <w:i/>
                  <w:color w:val="FF0000"/>
                  <w:lang w:eastAsia="zh-CN"/>
                </w:rPr>
              </m:ctrlPr>
            </m:sSubPr>
            <m:e>
              <m:r>
                <w:rPr>
                  <w:rFonts w:ascii="Cambria Math" w:eastAsia="SimSun"/>
                  <w:color w:val="FF0000"/>
                  <w:lang w:eastAsia="zh-CN"/>
                </w:rPr>
                <m:t>V</m:t>
              </m:r>
            </m:e>
            <m:sub>
              <m:r>
                <w:rPr>
                  <w:rFonts w:ascii="Cambria Math" w:eastAsia="SimSun"/>
                  <w:color w:val="FF0000"/>
                  <w:lang w:eastAsia="zh-CN"/>
                </w:rPr>
                <m:t>temp</m:t>
              </m:r>
            </m:sub>
          </m:sSub>
          <m:r>
            <w:rPr>
              <w:rFonts w:ascii="Cambria Math" w:eastAsia="SimSun"/>
              <w:color w:val="FF0000"/>
              <w:lang w:eastAsia="zh-CN"/>
            </w:rPr>
            <m:t>=</m:t>
          </m:r>
          <m:sSubSup>
            <m:sSubSupPr>
              <m:ctrlPr>
                <w:rPr>
                  <w:rFonts w:ascii="Cambria Math" w:eastAsia="SimSun" w:hAnsi="Cambria Math"/>
                  <w:i/>
                  <w:color w:val="FF0000"/>
                  <w:lang w:eastAsia="zh-CN"/>
                </w:rPr>
              </m:ctrlPr>
            </m:sSubSupPr>
            <m:e>
              <m:r>
                <w:rPr>
                  <w:rFonts w:ascii="Cambria Math" w:eastAsia="SimSun"/>
                  <w:color w:val="FF0000"/>
                  <w:lang w:eastAsia="zh-CN"/>
                </w:rPr>
                <m:t>V</m:t>
              </m:r>
            </m:e>
            <m:sub>
              <m:r>
                <w:rPr>
                  <w:rFonts w:ascii="Cambria Math" w:eastAsia="SimSun"/>
                  <w:color w:val="FF0000"/>
                  <w:lang w:eastAsia="zh-CN"/>
                </w:rPr>
                <m:t>C</m:t>
              </m:r>
              <m:r>
                <w:rPr>
                  <w:rFonts w:ascii="Cambria Math" w:eastAsia="SimSun"/>
                  <w:color w:val="FF0000"/>
                  <w:lang w:eastAsia="zh-CN"/>
                </w:rPr>
                <m:t>-</m:t>
              </m:r>
              <m:r>
                <m:rPr>
                  <m:nor/>
                </m:rPr>
                <w:rPr>
                  <w:rFonts w:ascii="Cambria Math" w:eastAsia="SimSun"/>
                  <w:color w:val="FF0000"/>
                  <w:lang w:eastAsia="zh-CN"/>
                </w:rPr>
                <m:t>SAI</m:t>
              </m:r>
              <m:r>
                <m:rPr>
                  <m:sty m:val="p"/>
                </m:rPr>
                <w:rPr>
                  <w:rFonts w:ascii="Cambria Math" w:eastAsia="SimSun"/>
                  <w:color w:val="FF0000"/>
                  <w:lang w:eastAsia="zh-CN"/>
                </w:rPr>
                <m:t>,</m:t>
              </m:r>
              <m:r>
                <w:rPr>
                  <w:rFonts w:ascii="Cambria Math" w:eastAsia="SimSun"/>
                  <w:color w:val="FF0000"/>
                  <w:lang w:eastAsia="zh-CN"/>
                </w:rPr>
                <m:t>c</m:t>
              </m:r>
              <m:r>
                <m:rPr>
                  <m:sty m:val="p"/>
                </m:rPr>
                <w:rPr>
                  <w:rFonts w:ascii="Cambria Math" w:eastAsia="SimSun"/>
                  <w:color w:val="FF0000"/>
                  <w:lang w:eastAsia="zh-CN"/>
                </w:rPr>
                <m:t>,</m:t>
              </m:r>
              <m:r>
                <w:rPr>
                  <w:rFonts w:ascii="Cambria Math" w:eastAsia="SimSun"/>
                  <w:color w:val="FF0000"/>
                  <w:lang w:eastAsia="zh-CN"/>
                </w:rPr>
                <m:t>m</m:t>
              </m:r>
              <m:ctrlPr>
                <w:rPr>
                  <w:rFonts w:ascii="Cambria Math" w:eastAsia="SimSun" w:hAnsi="Cambria Math"/>
                  <w:color w:val="FF0000"/>
                  <w:lang w:eastAsia="zh-CN"/>
                </w:rPr>
              </m:ctrlPr>
            </m:sub>
            <m:sup>
              <m:r>
                <m:rPr>
                  <m:nor/>
                </m:rPr>
                <w:rPr>
                  <w:rFonts w:ascii="Cambria Math" w:eastAsia="SimSun"/>
                  <w:color w:val="FF0000"/>
                  <w:lang w:eastAsia="zh-CN"/>
                </w:rPr>
                <m:t>DL</m:t>
              </m:r>
              <m:ctrlPr>
                <w:rPr>
                  <w:rFonts w:ascii="Cambria Math" w:eastAsia="SimSun" w:hAnsi="Cambria Math"/>
                  <w:color w:val="FF0000"/>
                  <w:lang w:eastAsia="zh-CN"/>
                </w:rPr>
              </m:ctrlPr>
            </m:sup>
          </m:sSubSup>
        </m:oMath>
      </m:oMathPara>
    </w:p>
    <w:p w14:paraId="50AD624F" w14:textId="531928E3" w:rsidR="00445CAE" w:rsidRPr="00213CAD" w:rsidRDefault="00445CAE">
      <w:pPr>
        <w:overflowPunct/>
        <w:autoSpaceDE/>
        <w:autoSpaceDN/>
        <w:adjustRightInd/>
        <w:ind w:left="1702" w:hanging="284"/>
        <w:textAlignment w:val="auto"/>
        <w:rPr>
          <w:color w:val="FF0000"/>
          <w:lang w:eastAsia="zh-CN"/>
        </w:rPr>
      </w:pPr>
      <w:r w:rsidRPr="00213CAD">
        <w:rPr>
          <w:color w:val="FF0000"/>
          <w:lang w:eastAsia="zh-CN"/>
        </w:rPr>
        <w:t xml:space="preserve">if </w:t>
      </w:r>
      <m:oMath>
        <m:sSubSup>
          <m:sSubSupPr>
            <m:ctrlPr>
              <w:rPr>
                <w:rFonts w:ascii="Cambria Math" w:hAnsi="Cambria Math"/>
                <w:i/>
                <w:color w:val="FF0000"/>
                <w:lang w:eastAsia="zh-CN"/>
              </w:rPr>
            </m:ctrlPr>
          </m:sSubSupPr>
          <m:e>
            <m:r>
              <w:rPr>
                <w:rFonts w:ascii="Cambria Math"/>
                <w:color w:val="FF0000"/>
                <w:lang w:eastAsia="zh-CN"/>
              </w:rPr>
              <m:t>V</m:t>
            </m:r>
          </m:e>
          <m:sub>
            <m:r>
              <w:rPr>
                <w:rFonts w:ascii="Cambria Math"/>
                <w:color w:val="FF0000"/>
                <w:lang w:eastAsia="zh-CN"/>
              </w:rPr>
              <m:t>T</m:t>
            </m:r>
            <m:r>
              <w:rPr>
                <w:rFonts w:ascii="Cambria Math"/>
                <w:color w:val="FF0000"/>
                <w:lang w:eastAsia="zh-CN"/>
              </w:rPr>
              <m:t>-</m:t>
            </m:r>
            <m:r>
              <m:rPr>
                <m:nor/>
              </m:rPr>
              <w:rPr>
                <w:rFonts w:ascii="Cambria Math"/>
                <w:color w:val="FF0000"/>
                <w:lang w:eastAsia="zh-CN"/>
              </w:rPr>
              <m:t>SAI</m:t>
            </m:r>
            <m:r>
              <m:rPr>
                <m:sty m:val="p"/>
              </m:rPr>
              <w:rPr>
                <w:rFonts w:ascii="Cambria Math"/>
                <w:color w:val="FF0000"/>
                <w:lang w:eastAsia="zh-CN"/>
              </w:rPr>
              <m:t>,</m:t>
            </m:r>
            <m:r>
              <w:rPr>
                <w:rFonts w:ascii="Cambria Math"/>
                <w:color w:val="FF0000"/>
                <w:lang w:eastAsia="zh-CN"/>
              </w:rPr>
              <m:t>m</m:t>
            </m:r>
            <m:ctrlPr>
              <w:rPr>
                <w:rFonts w:ascii="Cambria Math" w:hAnsi="Cambria Math"/>
                <w:color w:val="FF0000"/>
                <w:lang w:eastAsia="zh-CN"/>
              </w:rPr>
            </m:ctrlPr>
          </m:sub>
          <m:sup>
            <m:r>
              <m:rPr>
                <m:nor/>
              </m:rPr>
              <w:rPr>
                <w:rFonts w:ascii="Cambria Math"/>
                <w:color w:val="FF0000"/>
                <w:lang w:eastAsia="zh-CN"/>
              </w:rPr>
              <m:t>DL</m:t>
            </m:r>
            <m:ctrlPr>
              <w:rPr>
                <w:rFonts w:ascii="Cambria Math" w:hAnsi="Cambria Math"/>
                <w:color w:val="FF0000"/>
                <w:lang w:eastAsia="zh-CN"/>
              </w:rPr>
            </m:ctrlPr>
          </m:sup>
        </m:sSubSup>
        <m:r>
          <w:rPr>
            <w:rFonts w:ascii="Cambria Math"/>
            <w:color w:val="FF0000"/>
            <w:lang w:eastAsia="zh-CN"/>
          </w:rPr>
          <m:t>=</m:t>
        </m:r>
        <m:r>
          <w:rPr>
            <w:rFonts w:ascii="Cambria Math" w:hAnsi="Cambria Math" w:cs="Cambria Math"/>
            <w:color w:val="FF0000"/>
            <w:lang w:eastAsia="zh-CN"/>
          </w:rPr>
          <m:t>∅</m:t>
        </m:r>
      </m:oMath>
    </w:p>
    <w:p w14:paraId="26A163F1" w14:textId="074260EA" w:rsidR="00445CAE" w:rsidRPr="00213CAD" w:rsidRDefault="00AA4BD9" w:rsidP="00213CAD">
      <w:pPr>
        <w:overflowPunct/>
        <w:autoSpaceDE/>
        <w:autoSpaceDN/>
        <w:adjustRightInd/>
        <w:ind w:left="1701" w:hanging="284"/>
        <w:textAlignment w:val="auto"/>
        <w:rPr>
          <w:color w:val="FF0000"/>
          <w:lang w:eastAsia="zh-CN"/>
        </w:rPr>
      </w:pPr>
      <m:oMathPara>
        <m:oMathParaPr>
          <m:jc m:val="left"/>
        </m:oMathParaPr>
        <m:oMath>
          <m:sSub>
            <m:sSubPr>
              <m:ctrlPr>
                <w:rPr>
                  <w:rFonts w:ascii="Cambria Math" w:hAnsi="Cambria Math"/>
                  <w:i/>
                  <w:color w:val="FF0000"/>
                  <w:lang w:eastAsia="zh-CN"/>
                </w:rPr>
              </m:ctrlPr>
            </m:sSubPr>
            <m:e>
              <m:r>
                <w:rPr>
                  <w:rFonts w:ascii="Cambria Math"/>
                  <w:color w:val="FF0000"/>
                  <w:lang w:eastAsia="zh-CN"/>
                </w:rPr>
                <m:t>V</m:t>
              </m:r>
            </m:e>
            <m:sub>
              <m:r>
                <w:rPr>
                  <w:rFonts w:ascii="Cambria Math"/>
                  <w:color w:val="FF0000"/>
                  <w:lang w:eastAsia="zh-CN"/>
                </w:rPr>
                <m:t>temp2</m:t>
              </m:r>
            </m:sub>
          </m:sSub>
          <m:r>
            <w:rPr>
              <w:rFonts w:ascii="Cambria Math"/>
              <w:color w:val="FF0000"/>
              <w:lang w:eastAsia="zh-CN"/>
            </w:rPr>
            <m:t>=</m:t>
          </m:r>
          <m:sSubSup>
            <m:sSubSupPr>
              <m:ctrlPr>
                <w:rPr>
                  <w:rFonts w:ascii="Cambria Math" w:hAnsi="Cambria Math"/>
                  <w:i/>
                  <w:color w:val="FF0000"/>
                  <w:lang w:eastAsia="zh-CN"/>
                </w:rPr>
              </m:ctrlPr>
            </m:sSubSupPr>
            <m:e>
              <m:r>
                <w:rPr>
                  <w:rFonts w:ascii="Cambria Math"/>
                  <w:color w:val="FF0000"/>
                  <w:lang w:eastAsia="zh-CN"/>
                </w:rPr>
                <m:t>V</m:t>
              </m:r>
            </m:e>
            <m:sub>
              <m:r>
                <w:rPr>
                  <w:rFonts w:ascii="Cambria Math"/>
                  <w:color w:val="FF0000"/>
                  <w:lang w:eastAsia="zh-CN"/>
                </w:rPr>
                <m:t>C</m:t>
              </m:r>
              <m:r>
                <w:rPr>
                  <w:rFonts w:ascii="Cambria Math"/>
                  <w:color w:val="FF0000"/>
                  <w:lang w:eastAsia="zh-CN"/>
                </w:rPr>
                <m:t>-</m:t>
              </m:r>
              <m:r>
                <m:rPr>
                  <m:nor/>
                </m:rPr>
                <w:rPr>
                  <w:rFonts w:ascii="Cambria Math"/>
                  <w:color w:val="FF0000"/>
                  <w:lang w:eastAsia="zh-CN"/>
                </w:rPr>
                <m:t>SAI</m:t>
              </m:r>
              <m:r>
                <m:rPr>
                  <m:sty m:val="p"/>
                </m:rPr>
                <w:rPr>
                  <w:rFonts w:ascii="Cambria Math"/>
                  <w:color w:val="FF0000"/>
                  <w:lang w:eastAsia="zh-CN"/>
                </w:rPr>
                <m:t>,</m:t>
              </m:r>
              <m:r>
                <w:rPr>
                  <w:rFonts w:ascii="Cambria Math"/>
                  <w:color w:val="FF0000"/>
                  <w:lang w:eastAsia="zh-CN"/>
                </w:rPr>
                <m:t>c</m:t>
              </m:r>
              <m:r>
                <m:rPr>
                  <m:sty m:val="p"/>
                </m:rPr>
                <w:rPr>
                  <w:rFonts w:ascii="Cambria Math"/>
                  <w:color w:val="FF0000"/>
                  <w:lang w:eastAsia="zh-CN"/>
                </w:rPr>
                <m:t>,</m:t>
              </m:r>
              <m:r>
                <w:rPr>
                  <w:rFonts w:ascii="Cambria Math"/>
                  <w:color w:val="FF0000"/>
                  <w:lang w:eastAsia="zh-CN"/>
                </w:rPr>
                <m:t>m</m:t>
              </m:r>
              <m:ctrlPr>
                <w:rPr>
                  <w:rFonts w:ascii="Cambria Math" w:hAnsi="Cambria Math"/>
                  <w:color w:val="FF0000"/>
                  <w:lang w:eastAsia="zh-CN"/>
                </w:rPr>
              </m:ctrlPr>
            </m:sub>
            <m:sup>
              <m:r>
                <w:rPr>
                  <w:rFonts w:ascii="Cambria Math"/>
                  <w:color w:val="FF0000"/>
                  <w:lang w:eastAsia="zh-CN"/>
                </w:rPr>
                <m:t>DL</m:t>
              </m:r>
            </m:sup>
          </m:sSubSup>
        </m:oMath>
      </m:oMathPara>
    </w:p>
    <w:p w14:paraId="1883D5F7" w14:textId="77777777" w:rsidR="00445CAE" w:rsidRPr="00213CAD" w:rsidRDefault="00445CAE" w:rsidP="00445CAE">
      <w:pPr>
        <w:overflowPunct/>
        <w:autoSpaceDE/>
        <w:autoSpaceDN/>
        <w:adjustRightInd/>
        <w:ind w:left="1702" w:hanging="284"/>
        <w:textAlignment w:val="auto"/>
        <w:rPr>
          <w:rFonts w:eastAsia="SimSun"/>
          <w:color w:val="FF0000"/>
          <w:lang w:eastAsia="zh-CN"/>
        </w:rPr>
      </w:pPr>
      <w:r w:rsidRPr="00213CAD">
        <w:rPr>
          <w:color w:val="FF0000"/>
          <w:lang w:eastAsia="zh-CN"/>
        </w:rPr>
        <w:t>else</w:t>
      </w:r>
      <w:r w:rsidRPr="00213CAD">
        <w:rPr>
          <w:rFonts w:eastAsia="SimSun"/>
          <w:color w:val="FF0000"/>
          <w:lang w:eastAsia="zh-CN"/>
        </w:rPr>
        <w:t xml:space="preserve"> </w:t>
      </w:r>
    </w:p>
    <w:p w14:paraId="14B42E2A" w14:textId="188C9952" w:rsidR="00445CAE" w:rsidRPr="00213CAD" w:rsidRDefault="00AA4BD9" w:rsidP="00213CAD">
      <w:pPr>
        <w:overflowPunct/>
        <w:autoSpaceDE/>
        <w:autoSpaceDN/>
        <w:adjustRightInd/>
        <w:ind w:left="1701" w:hanging="284"/>
        <w:textAlignment w:val="auto"/>
        <w:rPr>
          <w:rFonts w:eastAsia="SimSun"/>
          <w:color w:val="FF0000"/>
          <w:lang w:eastAsia="zh-CN"/>
        </w:rPr>
      </w:pPr>
      <m:oMathPara>
        <m:oMathParaPr>
          <m:jc m:val="left"/>
        </m:oMathParaPr>
        <m:oMath>
          <m:sSub>
            <m:sSubPr>
              <m:ctrlPr>
                <w:rPr>
                  <w:rFonts w:ascii="Cambria Math" w:eastAsia="SimSun" w:hAnsi="Cambria Math"/>
                  <w:i/>
                  <w:color w:val="FF0000"/>
                  <w:lang w:eastAsia="zh-CN"/>
                </w:rPr>
              </m:ctrlPr>
            </m:sSubPr>
            <m:e>
              <m:r>
                <w:rPr>
                  <w:rFonts w:ascii="Cambria Math" w:eastAsia="SimSun"/>
                  <w:color w:val="FF0000"/>
                  <w:lang w:eastAsia="zh-CN"/>
                </w:rPr>
                <m:t>V</m:t>
              </m:r>
            </m:e>
            <m:sub>
              <m:r>
                <w:rPr>
                  <w:rFonts w:ascii="Cambria Math" w:eastAsia="SimSun"/>
                  <w:color w:val="FF0000"/>
                  <w:lang w:eastAsia="zh-CN"/>
                </w:rPr>
                <m:t>temp2</m:t>
              </m:r>
            </m:sub>
          </m:sSub>
          <m:r>
            <w:rPr>
              <w:rFonts w:ascii="Cambria Math" w:eastAsia="SimSun"/>
              <w:color w:val="FF0000"/>
              <w:lang w:eastAsia="zh-CN"/>
            </w:rPr>
            <m:t>=</m:t>
          </m:r>
          <m:sSubSup>
            <m:sSubSupPr>
              <m:ctrlPr>
                <w:rPr>
                  <w:rFonts w:ascii="Cambria Math" w:eastAsia="SimSun" w:hAnsi="Cambria Math"/>
                  <w:i/>
                  <w:color w:val="FF0000"/>
                  <w:lang w:eastAsia="zh-CN"/>
                </w:rPr>
              </m:ctrlPr>
            </m:sSubSupPr>
            <m:e>
              <m:r>
                <w:rPr>
                  <w:rFonts w:ascii="Cambria Math" w:eastAsia="SimSun"/>
                  <w:color w:val="FF0000"/>
                  <w:lang w:eastAsia="zh-CN"/>
                </w:rPr>
                <m:t>V</m:t>
              </m:r>
            </m:e>
            <m:sub>
              <m:r>
                <w:rPr>
                  <w:rFonts w:ascii="Cambria Math" w:eastAsia="SimSun"/>
                  <w:color w:val="FF0000"/>
                  <w:lang w:eastAsia="zh-CN"/>
                </w:rPr>
                <m:t>T</m:t>
              </m:r>
              <m:r>
                <w:rPr>
                  <w:rFonts w:ascii="Cambria Math" w:eastAsia="SimSun"/>
                  <w:color w:val="FF0000"/>
                  <w:lang w:eastAsia="zh-CN"/>
                </w:rPr>
                <m:t>-</m:t>
              </m:r>
              <m:r>
                <m:rPr>
                  <m:nor/>
                </m:rPr>
                <w:rPr>
                  <w:rFonts w:ascii="Cambria Math" w:eastAsia="SimSun"/>
                  <w:color w:val="FF0000"/>
                  <w:lang w:eastAsia="zh-CN"/>
                </w:rPr>
                <m:t>SAI</m:t>
              </m:r>
              <m:r>
                <m:rPr>
                  <m:sty m:val="p"/>
                </m:rPr>
                <w:rPr>
                  <w:rFonts w:ascii="Cambria Math" w:eastAsia="SimSun"/>
                  <w:color w:val="FF0000"/>
                  <w:lang w:eastAsia="zh-CN"/>
                </w:rPr>
                <m:t>,</m:t>
              </m:r>
              <m:r>
                <w:rPr>
                  <w:rFonts w:ascii="Cambria Math" w:eastAsia="SimSun"/>
                  <w:color w:val="FF0000"/>
                  <w:lang w:eastAsia="zh-CN"/>
                </w:rPr>
                <m:t>m</m:t>
              </m:r>
              <m:ctrlPr>
                <w:rPr>
                  <w:rFonts w:ascii="Cambria Math" w:eastAsia="SimSun" w:hAnsi="Cambria Math"/>
                  <w:color w:val="FF0000"/>
                  <w:lang w:eastAsia="zh-CN"/>
                </w:rPr>
              </m:ctrlPr>
            </m:sub>
            <m:sup>
              <m:r>
                <m:rPr>
                  <m:nor/>
                </m:rPr>
                <w:rPr>
                  <w:rFonts w:ascii="Cambria Math" w:eastAsia="SimSun"/>
                  <w:color w:val="FF0000"/>
                  <w:lang w:eastAsia="zh-CN"/>
                </w:rPr>
                <m:t>DL</m:t>
              </m:r>
              <m:ctrlPr>
                <w:rPr>
                  <w:rFonts w:ascii="Cambria Math" w:eastAsia="SimSun" w:hAnsi="Cambria Math"/>
                  <w:color w:val="FF0000"/>
                  <w:lang w:eastAsia="zh-CN"/>
                </w:rPr>
              </m:ctrlPr>
            </m:sup>
          </m:sSubSup>
        </m:oMath>
      </m:oMathPara>
    </w:p>
    <w:p w14:paraId="5F5BB508" w14:textId="77777777" w:rsidR="00445CAE" w:rsidRPr="00213CAD" w:rsidRDefault="00445CAE" w:rsidP="00445CAE">
      <w:pPr>
        <w:overflowPunct/>
        <w:autoSpaceDE/>
        <w:autoSpaceDN/>
        <w:adjustRightInd/>
        <w:ind w:left="1702" w:hanging="284"/>
        <w:textAlignment w:val="auto"/>
        <w:rPr>
          <w:rFonts w:eastAsia="SimSun"/>
          <w:color w:val="FF0000"/>
          <w:lang w:eastAsia="zh-CN"/>
        </w:rPr>
      </w:pPr>
      <w:r w:rsidRPr="00213CAD">
        <w:rPr>
          <w:rFonts w:eastAsia="SimSun"/>
          <w:color w:val="FF0000"/>
          <w:lang w:eastAsia="zh-CN"/>
        </w:rPr>
        <w:t>end if</w:t>
      </w:r>
    </w:p>
    <w:p w14:paraId="6DB8665F" w14:textId="0EF448AC" w:rsidR="00445CAE" w:rsidRPr="00213CAD" w:rsidRDefault="00AA4BD9" w:rsidP="00213CAD">
      <w:pPr>
        <w:overflowPunct/>
        <w:autoSpaceDE/>
        <w:autoSpaceDN/>
        <w:adjustRightInd/>
        <w:ind w:left="1418"/>
        <w:textAlignment w:val="auto"/>
        <w:rPr>
          <w:color w:val="FF0000"/>
          <w:lang w:eastAsia="en-US"/>
        </w:rPr>
      </w:pPr>
      <m:oMath>
        <m:sSubSup>
          <m:sSubSupPr>
            <m:ctrlPr>
              <w:rPr>
                <w:rFonts w:ascii="Cambria Math" w:hAnsi="Cambria Math"/>
                <w:i/>
                <w:color w:val="FF0000"/>
                <w:lang w:eastAsia="en-US"/>
              </w:rPr>
            </m:ctrlPr>
          </m:sSubSupPr>
          <m:e>
            <m:acc>
              <m:accPr>
                <m:chr m:val="̃"/>
                <m:ctrlPr>
                  <w:rPr>
                    <w:rFonts w:ascii="Cambria Math" w:hAnsi="Cambria Math"/>
                    <w:i/>
                    <w:color w:val="FF0000"/>
                    <w:lang w:eastAsia="en-US"/>
                  </w:rPr>
                </m:ctrlPr>
              </m:accPr>
              <m:e>
                <m:r>
                  <w:rPr>
                    <w:rFonts w:ascii="Cambria Math"/>
                    <w:color w:val="FF0000"/>
                    <w:lang w:eastAsia="en-US"/>
                  </w:rPr>
                  <m:t>o</m:t>
                </m:r>
              </m:e>
            </m:acc>
          </m:e>
          <m:sub>
            <m:r>
              <w:rPr>
                <w:rFonts w:ascii="Cambria Math"/>
                <w:color w:val="FF0000"/>
                <w:lang w:eastAsia="en-US"/>
              </w:rPr>
              <m:t>4j+</m:t>
            </m:r>
            <m:sSubSup>
              <m:sSubSupPr>
                <m:ctrlPr>
                  <w:rPr>
                    <w:rFonts w:ascii="Cambria Math" w:hAnsi="Cambria Math"/>
                    <w:i/>
                    <w:color w:val="FF0000"/>
                    <w:lang w:eastAsia="en-US"/>
                  </w:rPr>
                </m:ctrlPr>
              </m:sSubSupPr>
              <m:e>
                <m:r>
                  <w:rPr>
                    <w:rFonts w:ascii="Cambria Math"/>
                    <w:color w:val="FF0000"/>
                    <w:lang w:eastAsia="en-US"/>
                  </w:rPr>
                  <m:t>V</m:t>
                </m:r>
              </m:e>
              <m:sub>
                <m:r>
                  <w:rPr>
                    <w:rFonts w:ascii="Cambria Math"/>
                    <w:color w:val="FF0000"/>
                    <w:lang w:eastAsia="en-US"/>
                  </w:rPr>
                  <m:t>C</m:t>
                </m:r>
                <m:r>
                  <w:rPr>
                    <w:rFonts w:ascii="Cambria Math"/>
                    <w:color w:val="FF0000"/>
                    <w:lang w:eastAsia="en-US"/>
                  </w:rPr>
                  <m:t>-</m:t>
                </m:r>
                <m:r>
                  <w:rPr>
                    <w:rFonts w:ascii="Cambria Math"/>
                    <w:color w:val="FF0000"/>
                    <w:lang w:eastAsia="en-US"/>
                  </w:rPr>
                  <m:t>SAI,c,m</m:t>
                </m:r>
              </m:sub>
              <m:sup>
                <m:r>
                  <w:rPr>
                    <w:rFonts w:ascii="Cambria Math"/>
                    <w:color w:val="FF0000"/>
                    <w:lang w:eastAsia="en-US"/>
                  </w:rPr>
                  <m:t>DL</m:t>
                </m:r>
              </m:sup>
            </m:sSubSup>
            <m:r>
              <w:rPr>
                <w:rFonts w:ascii="Cambria Math"/>
                <w:color w:val="FF0000"/>
                <w:lang w:eastAsia="en-US"/>
              </w:rPr>
              <m:t>-</m:t>
            </m:r>
            <m:r>
              <w:rPr>
                <w:rFonts w:ascii="Cambria Math"/>
                <w:color w:val="FF0000"/>
                <w:lang w:eastAsia="en-US"/>
              </w:rPr>
              <m:t>1</m:t>
            </m:r>
          </m:sub>
          <m:sup>
            <m:r>
              <w:rPr>
                <w:rFonts w:ascii="Cambria Math"/>
                <w:color w:val="FF0000"/>
                <w:lang w:eastAsia="en-US"/>
              </w:rPr>
              <m:t>ACK</m:t>
            </m:r>
          </m:sup>
        </m:sSubSup>
      </m:oMath>
      <w:r w:rsidR="00445CAE" w:rsidRPr="00213CAD">
        <w:rPr>
          <w:color w:val="FF0000"/>
          <w:lang w:eastAsia="en-US"/>
        </w:rPr>
        <w:t xml:space="preserve"> </w:t>
      </w:r>
      <w:r w:rsidR="00445CAE" w:rsidRPr="00213CAD">
        <w:rPr>
          <w:rFonts w:eastAsia="SimSun"/>
          <w:color w:val="FF0000"/>
          <w:lang w:eastAsia="zh-CN"/>
        </w:rPr>
        <w:t>=</w:t>
      </w:r>
      <w:r w:rsidR="00445CAE" w:rsidRPr="00213CAD">
        <w:rPr>
          <w:color w:val="FF0000"/>
          <w:lang w:eastAsia="en-US"/>
        </w:rPr>
        <w:t xml:space="preserve"> HARQ-ACK information bit of this cell</w:t>
      </w:r>
    </w:p>
    <w:p w14:paraId="563C43F8" w14:textId="4C94B0B8" w:rsidR="00445CAE" w:rsidRPr="00213CAD" w:rsidRDefault="00AA4BD9" w:rsidP="00213CAD">
      <w:pPr>
        <w:overflowPunct/>
        <w:autoSpaceDE/>
        <w:autoSpaceDN/>
        <w:adjustRightInd/>
        <w:ind w:left="1418"/>
        <w:textAlignment w:val="auto"/>
        <w:rPr>
          <w:rFonts w:eastAsia="SimSun"/>
          <w:color w:val="FF0000"/>
          <w:lang w:eastAsia="zh-CN"/>
        </w:rPr>
      </w:pPr>
      <m:oMathPara>
        <m:oMathParaPr>
          <m:jc m:val="left"/>
        </m:oMathParaPr>
        <m:oMath>
          <m:sSub>
            <m:sSubPr>
              <m:ctrlPr>
                <w:rPr>
                  <w:rFonts w:ascii="Cambria Math" w:eastAsia="SimSun" w:hAnsi="Cambria Math" w:cs="Arial"/>
                  <w:i/>
                  <w:color w:val="FF0000"/>
                  <w:lang w:eastAsia="zh-CN"/>
                </w:rPr>
              </m:ctrlPr>
            </m:sSubPr>
            <m:e>
              <m:r>
                <w:rPr>
                  <w:rFonts w:ascii="Cambria Math" w:eastAsia="SimSun" w:cs="Arial"/>
                  <w:color w:val="FF0000"/>
                  <w:lang w:eastAsia="zh-CN"/>
                </w:rPr>
                <m:t>V</m:t>
              </m:r>
            </m:e>
            <m:sub>
              <m:r>
                <w:rPr>
                  <w:rFonts w:ascii="Cambria Math" w:eastAsia="SimSun" w:cs="Arial"/>
                  <w:color w:val="FF0000"/>
                  <w:lang w:eastAsia="zh-CN"/>
                </w:rPr>
                <m:t>s</m:t>
              </m:r>
            </m:sub>
          </m:sSub>
          <m:r>
            <w:rPr>
              <w:rFonts w:ascii="Cambria Math" w:eastAsia="SimSun" w:cs="Arial"/>
              <w:color w:val="FF0000"/>
              <w:lang w:eastAsia="zh-CN"/>
            </w:rPr>
            <m:t>=</m:t>
          </m:r>
          <m:sSub>
            <m:sSubPr>
              <m:ctrlPr>
                <w:rPr>
                  <w:rFonts w:ascii="Cambria Math" w:eastAsia="SimSun" w:hAnsi="Cambria Math" w:cs="Arial"/>
                  <w:i/>
                  <w:color w:val="FF0000"/>
                  <w:lang w:eastAsia="zh-CN"/>
                </w:rPr>
              </m:ctrlPr>
            </m:sSubPr>
            <m:e>
              <m:r>
                <w:rPr>
                  <w:rFonts w:ascii="Cambria Math" w:eastAsia="SimSun" w:cs="Arial"/>
                  <w:color w:val="FF0000"/>
                  <w:lang w:eastAsia="zh-CN"/>
                </w:rPr>
                <m:t>V</m:t>
              </m:r>
            </m:e>
            <m:sub>
              <m:r>
                <w:rPr>
                  <w:rFonts w:ascii="Cambria Math" w:eastAsia="SimSun" w:cs="Arial"/>
                  <w:color w:val="FF0000"/>
                  <w:lang w:eastAsia="zh-CN"/>
                </w:rPr>
                <m:t>s</m:t>
              </m:r>
            </m:sub>
          </m:sSub>
          <m:r>
            <w:rPr>
              <w:rFonts w:ascii="Cambria Math" w:eastAsia="SimSun" w:hAnsi="Cambria Math" w:cs="Cambria Math" w:hint="eastAsia"/>
              <w:color w:val="FF0000"/>
              <w:lang w:eastAsia="zh-CN"/>
            </w:rPr>
            <m:t>∪</m:t>
          </m:r>
          <m:d>
            <m:dPr>
              <m:begChr m:val="{"/>
              <m:endChr m:val="}"/>
              <m:ctrlPr>
                <w:rPr>
                  <w:rFonts w:ascii="Cambria Math" w:eastAsia="SimSun" w:hAnsi="Cambria Math" w:cs="Arial"/>
                  <w:i/>
                  <w:color w:val="FF0000"/>
                  <w:lang w:eastAsia="zh-CN"/>
                </w:rPr>
              </m:ctrlPr>
            </m:dPr>
            <m:e>
              <m:r>
                <w:rPr>
                  <w:rFonts w:ascii="Cambria Math" w:eastAsia="SimSun" w:cs="Arial"/>
                  <w:color w:val="FF0000"/>
                  <w:lang w:eastAsia="zh-CN"/>
                </w:rPr>
                <m:t>4j+</m:t>
              </m:r>
              <m:sSubSup>
                <m:sSubSupPr>
                  <m:ctrlPr>
                    <w:rPr>
                      <w:rFonts w:ascii="Cambria Math" w:eastAsia="SimSun" w:hAnsi="Cambria Math" w:cs="Arial"/>
                      <w:i/>
                      <w:color w:val="FF0000"/>
                      <w:lang w:eastAsia="zh-CN"/>
                    </w:rPr>
                  </m:ctrlPr>
                </m:sSubSupPr>
                <m:e>
                  <m:r>
                    <w:rPr>
                      <w:rFonts w:ascii="Cambria Math" w:eastAsia="SimSun" w:cs="Arial"/>
                      <w:color w:val="FF0000"/>
                      <w:lang w:eastAsia="zh-CN"/>
                    </w:rPr>
                    <m:t>V</m:t>
                  </m:r>
                </m:e>
                <m:sub>
                  <m:r>
                    <w:rPr>
                      <w:rFonts w:ascii="Cambria Math" w:eastAsia="SimSun" w:cs="Arial"/>
                      <w:color w:val="FF0000"/>
                      <w:lang w:eastAsia="zh-CN"/>
                    </w:rPr>
                    <m:t>C</m:t>
                  </m:r>
                  <m:r>
                    <w:rPr>
                      <w:rFonts w:ascii="Cambria Math" w:eastAsia="SimSun" w:cs="Arial"/>
                      <w:color w:val="FF0000"/>
                      <w:lang w:eastAsia="zh-CN"/>
                    </w:rPr>
                    <m:t>-</m:t>
                  </m:r>
                  <m:r>
                    <m:rPr>
                      <m:nor/>
                    </m:rPr>
                    <w:rPr>
                      <w:rFonts w:ascii="Cambria Math" w:eastAsia="SimSun" w:cs="Arial"/>
                      <w:color w:val="FF0000"/>
                      <w:lang w:eastAsia="zh-CN"/>
                    </w:rPr>
                    <m:t>SAI</m:t>
                  </m:r>
                  <m:r>
                    <m:rPr>
                      <m:sty m:val="p"/>
                    </m:rPr>
                    <w:rPr>
                      <w:rFonts w:ascii="Cambria Math" w:eastAsia="SimSun" w:cs="Arial"/>
                      <w:color w:val="FF0000"/>
                      <w:lang w:eastAsia="zh-CN"/>
                    </w:rPr>
                    <m:t>,</m:t>
                  </m:r>
                  <m:r>
                    <w:rPr>
                      <w:rFonts w:ascii="Cambria Math" w:eastAsia="SimSun" w:cs="Arial"/>
                      <w:color w:val="FF0000"/>
                      <w:lang w:eastAsia="zh-CN"/>
                    </w:rPr>
                    <m:t>c</m:t>
                  </m:r>
                  <m:r>
                    <m:rPr>
                      <m:sty m:val="p"/>
                    </m:rPr>
                    <w:rPr>
                      <w:rFonts w:ascii="Cambria Math" w:eastAsia="SimSun" w:cs="Arial"/>
                      <w:color w:val="FF0000"/>
                      <w:lang w:eastAsia="zh-CN"/>
                    </w:rPr>
                    <m:t>,</m:t>
                  </m:r>
                  <m:r>
                    <w:rPr>
                      <w:rFonts w:ascii="Cambria Math" w:eastAsia="SimSun" w:cs="Arial"/>
                      <w:color w:val="FF0000"/>
                      <w:lang w:eastAsia="zh-CN"/>
                    </w:rPr>
                    <m:t>m</m:t>
                  </m:r>
                  <m:ctrlPr>
                    <w:rPr>
                      <w:rFonts w:ascii="Cambria Math" w:eastAsia="SimSun" w:hAnsi="Cambria Math" w:cs="Arial"/>
                      <w:color w:val="FF0000"/>
                      <w:lang w:eastAsia="zh-CN"/>
                    </w:rPr>
                  </m:ctrlPr>
                </m:sub>
                <m:sup>
                  <m:r>
                    <m:rPr>
                      <m:nor/>
                    </m:rPr>
                    <w:rPr>
                      <w:rFonts w:ascii="Cambria Math" w:eastAsia="SimSun" w:cs="Arial"/>
                      <w:color w:val="FF0000"/>
                      <w:lang w:eastAsia="zh-CN"/>
                    </w:rPr>
                    <m:t>DL</m:t>
                  </m:r>
                  <m:ctrlPr>
                    <w:rPr>
                      <w:rFonts w:ascii="Cambria Math" w:eastAsia="SimSun" w:hAnsi="Cambria Math" w:cs="Arial"/>
                      <w:color w:val="FF0000"/>
                      <w:lang w:eastAsia="zh-CN"/>
                    </w:rPr>
                  </m:ctrlPr>
                </m:sup>
              </m:sSubSup>
              <m:r>
                <w:rPr>
                  <w:rFonts w:ascii="Cambria Math" w:eastAsia="SimSun" w:cs="Arial"/>
                  <w:color w:val="FF0000"/>
                  <w:lang w:eastAsia="zh-CN"/>
                </w:rPr>
                <m:t>-</m:t>
              </m:r>
              <m:r>
                <w:rPr>
                  <w:rFonts w:ascii="Cambria Math" w:eastAsia="SimSun" w:cs="Arial"/>
                  <w:color w:val="FF0000"/>
                  <w:lang w:eastAsia="zh-CN"/>
                </w:rPr>
                <m:t>1</m:t>
              </m:r>
            </m:e>
          </m:d>
        </m:oMath>
      </m:oMathPara>
    </w:p>
    <w:p w14:paraId="1B1EF745" w14:textId="77777777" w:rsidR="00445CAE" w:rsidRPr="00213CAD" w:rsidRDefault="00445CAE" w:rsidP="00445CAE">
      <w:pPr>
        <w:overflowPunct/>
        <w:autoSpaceDE/>
        <w:autoSpaceDN/>
        <w:adjustRightInd/>
        <w:ind w:left="1418" w:hanging="284"/>
        <w:textAlignment w:val="auto"/>
        <w:rPr>
          <w:rFonts w:eastAsia="SimSun"/>
          <w:color w:val="FF0000"/>
          <w:lang w:eastAsia="zh-CN"/>
        </w:rPr>
      </w:pPr>
      <w:r w:rsidRPr="00213CAD">
        <w:rPr>
          <w:rFonts w:eastAsia="SimSun"/>
          <w:color w:val="FF0000"/>
          <w:lang w:eastAsia="zh-CN"/>
        </w:rPr>
        <w:t>end if</w:t>
      </w:r>
    </w:p>
    <w:p w14:paraId="0E00E0D2" w14:textId="77777777" w:rsidR="00445CAE" w:rsidRPr="00213CAD" w:rsidRDefault="00445CAE" w:rsidP="00445CAE">
      <w:pPr>
        <w:overflowPunct/>
        <w:autoSpaceDE/>
        <w:autoSpaceDN/>
        <w:adjustRightInd/>
        <w:ind w:left="1418" w:hanging="284"/>
        <w:textAlignment w:val="auto"/>
        <w:rPr>
          <w:rFonts w:eastAsia="SimSun"/>
          <w:color w:val="FF0000"/>
          <w:lang w:eastAsia="zh-CN"/>
        </w:rPr>
      </w:pPr>
      <w:r w:rsidRPr="00213CAD">
        <w:rPr>
          <w:color w:val="FF0000"/>
          <w:position w:val="-6"/>
          <w:lang w:eastAsia="en-US"/>
        </w:rPr>
        <w:object w:dxaOrig="700" w:dyaOrig="240" w14:anchorId="3BBAD269">
          <v:shape id="_x0000_i1103" type="#_x0000_t75" style="width:36pt;height:14.25pt" o:ole="">
            <v:imagedata r:id="rId88" o:title=""/>
          </v:shape>
          <o:OLEObject Type="Embed" ProgID="Equation.3" ShapeID="_x0000_i1103" DrawAspect="Content" ObjectID="_1648054912" r:id="rId143"/>
        </w:object>
      </w:r>
    </w:p>
    <w:p w14:paraId="52BD8818" w14:textId="77777777" w:rsidR="00445CAE" w:rsidRPr="00213CAD" w:rsidRDefault="00445CAE" w:rsidP="00445CAE">
      <w:pPr>
        <w:overflowPunct/>
        <w:autoSpaceDE/>
        <w:autoSpaceDN/>
        <w:adjustRightInd/>
        <w:ind w:left="1135" w:hanging="284"/>
        <w:textAlignment w:val="auto"/>
        <w:rPr>
          <w:rFonts w:eastAsia="SimSun"/>
          <w:color w:val="FF0000"/>
          <w:lang w:val="en-US" w:eastAsia="zh-CN"/>
        </w:rPr>
      </w:pPr>
      <w:r w:rsidRPr="00213CAD">
        <w:rPr>
          <w:rFonts w:eastAsia="SimSun"/>
          <w:color w:val="FF0000"/>
          <w:lang w:val="en-US" w:eastAsia="zh-CN"/>
        </w:rPr>
        <w:t>end if</w:t>
      </w:r>
    </w:p>
    <w:p w14:paraId="4C1AD636" w14:textId="77777777" w:rsidR="00445CAE" w:rsidRPr="00213CAD" w:rsidRDefault="00445CAE" w:rsidP="00445CAE">
      <w:pPr>
        <w:overflowPunct/>
        <w:autoSpaceDE/>
        <w:autoSpaceDN/>
        <w:adjustRightInd/>
        <w:ind w:left="851" w:hanging="284"/>
        <w:textAlignment w:val="auto"/>
        <w:rPr>
          <w:rFonts w:eastAsia="SimSun"/>
          <w:color w:val="FF0000"/>
          <w:lang w:val="x-none" w:eastAsia="zh-CN"/>
        </w:rPr>
      </w:pPr>
      <w:r w:rsidRPr="00213CAD">
        <w:rPr>
          <w:rFonts w:eastAsia="SimSun"/>
          <w:color w:val="FF0000"/>
          <w:lang w:val="x-none" w:eastAsia="zh-CN"/>
        </w:rPr>
        <w:t>end while</w:t>
      </w:r>
    </w:p>
    <w:p w14:paraId="3C98B91F" w14:textId="77777777" w:rsidR="00445CAE" w:rsidRPr="00213CAD" w:rsidRDefault="00445CAE" w:rsidP="00445CAE">
      <w:pPr>
        <w:overflowPunct/>
        <w:autoSpaceDE/>
        <w:autoSpaceDN/>
        <w:adjustRightInd/>
        <w:ind w:left="851" w:hanging="284"/>
        <w:textAlignment w:val="auto"/>
        <w:rPr>
          <w:rFonts w:eastAsia="SimSun"/>
          <w:i/>
          <w:color w:val="FF0000"/>
          <w:lang w:val="x-none" w:eastAsia="zh-CN"/>
        </w:rPr>
      </w:pPr>
      <w:r w:rsidRPr="00213CAD">
        <w:rPr>
          <w:color w:val="FF0000"/>
          <w:position w:val="-6"/>
          <w:lang w:val="x-none" w:eastAsia="en-US"/>
        </w:rPr>
        <w:object w:dxaOrig="820" w:dyaOrig="240" w14:anchorId="0926C863">
          <v:shape id="_x0000_i1104" type="#_x0000_t75" style="width:43.5pt;height:14.25pt" o:ole="">
            <v:imagedata r:id="rId86" o:title=""/>
          </v:shape>
          <o:OLEObject Type="Embed" ProgID="Equation.3" ShapeID="_x0000_i1104" DrawAspect="Content" ObjectID="_1648054913" r:id="rId144"/>
        </w:object>
      </w:r>
    </w:p>
    <w:p w14:paraId="4A02BC7E" w14:textId="77777777" w:rsidR="00445CAE" w:rsidRPr="00213CAD" w:rsidRDefault="00445CAE" w:rsidP="00445CAE">
      <w:pPr>
        <w:overflowPunct/>
        <w:autoSpaceDE/>
        <w:autoSpaceDN/>
        <w:adjustRightInd/>
        <w:ind w:left="568" w:hanging="284"/>
        <w:textAlignment w:val="auto"/>
        <w:rPr>
          <w:rFonts w:eastAsia="SimSun"/>
          <w:color w:val="FF0000"/>
          <w:lang w:val="x-none" w:eastAsia="zh-CN"/>
        </w:rPr>
      </w:pPr>
      <w:r w:rsidRPr="00213CAD">
        <w:rPr>
          <w:rFonts w:eastAsia="SimSun"/>
          <w:color w:val="FF0000"/>
          <w:lang w:val="x-none" w:eastAsia="zh-CN"/>
        </w:rPr>
        <w:t>end while</w:t>
      </w:r>
    </w:p>
    <w:p w14:paraId="66060CA1" w14:textId="77777777" w:rsidR="00445CAE" w:rsidRPr="00213CAD" w:rsidRDefault="00445CAE" w:rsidP="00445CAE">
      <w:pPr>
        <w:overflowPunct/>
        <w:autoSpaceDE/>
        <w:autoSpaceDN/>
        <w:adjustRightInd/>
        <w:ind w:left="568" w:hanging="284"/>
        <w:textAlignment w:val="auto"/>
        <w:rPr>
          <w:rFonts w:eastAsia="SimSun" w:cs="Arial"/>
          <w:color w:val="FF0000"/>
          <w:lang w:val="x-none" w:eastAsia="zh-CN"/>
        </w:rPr>
      </w:pPr>
      <w:r w:rsidRPr="00213CAD">
        <w:rPr>
          <w:rFonts w:eastAsia="SimSun"/>
          <w:color w:val="FF0000"/>
          <w:lang w:val="x-none" w:eastAsia="zh-CN"/>
        </w:rPr>
        <w:t xml:space="preserve">if </w:t>
      </w:r>
      <w:r w:rsidRPr="00213CAD">
        <w:rPr>
          <w:rFonts w:eastAsia="SimSun" w:cs="Arial"/>
          <w:color w:val="FF0000"/>
          <w:position w:val="-12"/>
          <w:lang w:val="x-none" w:eastAsia="zh-CN"/>
        </w:rPr>
        <w:object w:dxaOrig="1040" w:dyaOrig="320" w14:anchorId="2FE220F5">
          <v:shape id="_x0000_i1105" type="#_x0000_t75" style="width:54.75pt;height:17.25pt" o:ole="">
            <v:imagedata r:id="rId145" o:title=""/>
          </v:shape>
          <o:OLEObject Type="Embed" ProgID="Equation.3" ShapeID="_x0000_i1105" DrawAspect="Content" ObjectID="_1648054914" r:id="rId146"/>
        </w:object>
      </w:r>
    </w:p>
    <w:p w14:paraId="111F7B0C" w14:textId="77777777" w:rsidR="00445CAE" w:rsidRPr="00213CAD" w:rsidRDefault="00445CAE" w:rsidP="00445CAE">
      <w:pPr>
        <w:overflowPunct/>
        <w:autoSpaceDE/>
        <w:autoSpaceDN/>
        <w:adjustRightInd/>
        <w:ind w:left="851" w:hanging="284"/>
        <w:textAlignment w:val="auto"/>
        <w:rPr>
          <w:rFonts w:eastAsia="SimSun"/>
          <w:i/>
          <w:color w:val="FF0000"/>
          <w:lang w:val="x-none" w:eastAsia="zh-CN"/>
        </w:rPr>
      </w:pPr>
      <w:r w:rsidRPr="00213CAD">
        <w:rPr>
          <w:color w:val="FF0000"/>
          <w:position w:val="-10"/>
          <w:lang w:val="x-none" w:eastAsia="en-US"/>
        </w:rPr>
        <w:object w:dxaOrig="720" w:dyaOrig="279" w14:anchorId="11172A2D">
          <v:shape id="_x0000_i1106" type="#_x0000_t75" style="width:36pt;height:14.25pt" o:ole="">
            <v:imagedata r:id="rId141" o:title=""/>
          </v:shape>
          <o:OLEObject Type="Embed" ProgID="Equation.3" ShapeID="_x0000_i1106" DrawAspect="Content" ObjectID="_1648054915" r:id="rId147"/>
        </w:object>
      </w:r>
    </w:p>
    <w:p w14:paraId="7FC026D0" w14:textId="77777777" w:rsidR="00445CAE" w:rsidRPr="00213CAD" w:rsidRDefault="00445CAE" w:rsidP="00445CAE">
      <w:pPr>
        <w:overflowPunct/>
        <w:autoSpaceDE/>
        <w:autoSpaceDN/>
        <w:adjustRightInd/>
        <w:ind w:left="568" w:hanging="284"/>
        <w:textAlignment w:val="auto"/>
        <w:rPr>
          <w:rFonts w:eastAsia="SimSun" w:cs="Arial"/>
          <w:color w:val="FF0000"/>
          <w:lang w:val="x-none" w:eastAsia="zh-CN"/>
        </w:rPr>
      </w:pPr>
      <w:r w:rsidRPr="00213CAD">
        <w:rPr>
          <w:rFonts w:eastAsia="SimSun"/>
          <w:color w:val="FF0000"/>
          <w:lang w:val="x-none" w:eastAsia="zh-CN"/>
        </w:rPr>
        <w:t>end if</w:t>
      </w:r>
    </w:p>
    <w:p w14:paraId="3DDF0AD1" w14:textId="77777777" w:rsidR="00445CAE" w:rsidRPr="00213CAD" w:rsidRDefault="00445CAE" w:rsidP="00213CAD">
      <w:pPr>
        <w:overflowPunct/>
        <w:autoSpaceDE/>
        <w:autoSpaceDN/>
        <w:adjustRightInd/>
        <w:ind w:left="284"/>
        <w:textAlignment w:val="auto"/>
        <w:rPr>
          <w:rFonts w:eastAsia="SimSun"/>
          <w:color w:val="FF0000"/>
          <w:lang w:val="x-none" w:eastAsia="zh-CN"/>
        </w:rPr>
      </w:pPr>
      <w:r w:rsidRPr="00213CAD">
        <w:rPr>
          <w:rFonts w:eastAsia="SimSun"/>
          <w:color w:val="FF0000"/>
          <w:position w:val="-12"/>
          <w:lang w:val="x-none" w:eastAsia="zh-CN"/>
        </w:rPr>
        <w:object w:dxaOrig="1600" w:dyaOrig="360" w14:anchorId="32C68E33">
          <v:shape id="_x0000_i1107" type="#_x0000_t75" style="width:87.75pt;height:18.75pt" o:ole="">
            <v:imagedata r:id="rId148" o:title=""/>
          </v:shape>
          <o:OLEObject Type="Embed" ProgID="Equation.3" ShapeID="_x0000_i1107" DrawAspect="Content" ObjectID="_1648054916" r:id="rId149"/>
        </w:object>
      </w:r>
    </w:p>
    <w:p w14:paraId="3DC801FD" w14:textId="77777777" w:rsidR="00445CAE" w:rsidRPr="00213CAD" w:rsidRDefault="00445CAE" w:rsidP="00445CAE">
      <w:pPr>
        <w:overflowPunct/>
        <w:autoSpaceDE/>
        <w:autoSpaceDN/>
        <w:adjustRightInd/>
        <w:ind w:left="568" w:hanging="284"/>
        <w:textAlignment w:val="auto"/>
        <w:rPr>
          <w:color w:val="FF0000"/>
          <w:lang w:val="x-none" w:eastAsia="en-US"/>
        </w:rPr>
      </w:pPr>
      <w:r w:rsidRPr="00213CAD">
        <w:rPr>
          <w:color w:val="FF0000"/>
          <w:position w:val="-10"/>
          <w:lang w:val="x-none" w:eastAsia="en-US"/>
        </w:rPr>
        <w:object w:dxaOrig="1260" w:dyaOrig="340" w14:anchorId="064A0DC7">
          <v:shape id="_x0000_i1108" type="#_x0000_t75" style="width:70.5pt;height:19.5pt" o:ole="">
            <v:imagedata r:id="rId150" o:title=""/>
          </v:shape>
          <o:OLEObject Type="Embed" ProgID="Equation.3" ShapeID="_x0000_i1108" DrawAspect="Content" ObjectID="_1648054917" r:id="rId151"/>
        </w:object>
      </w:r>
      <w:r w:rsidRPr="00213CAD">
        <w:rPr>
          <w:rFonts w:eastAsia="SimSun"/>
          <w:color w:val="FF0000"/>
          <w:lang w:val="x-none" w:eastAsia="zh-CN"/>
        </w:rPr>
        <w:t xml:space="preserve"> for any </w:t>
      </w:r>
      <w:r w:rsidRPr="00213CAD">
        <w:rPr>
          <w:color w:val="FF0000"/>
          <w:position w:val="-10"/>
          <w:lang w:val="x-none" w:eastAsia="en-US"/>
        </w:rPr>
        <w:object w:dxaOrig="1860" w:dyaOrig="340" w14:anchorId="61FF3733">
          <v:shape id="_x0000_i1109" type="#_x0000_t75" style="width:108pt;height:17.25pt" o:ole="">
            <v:imagedata r:id="rId152" o:title=""/>
          </v:shape>
          <o:OLEObject Type="Embed" ProgID="Equation.3" ShapeID="_x0000_i1109" DrawAspect="Content" ObjectID="_1648054918" r:id="rId153"/>
        </w:object>
      </w:r>
    </w:p>
    <w:p w14:paraId="642E8935" w14:textId="6B12C5E4" w:rsidR="001C56A9" w:rsidRPr="00213CAD" w:rsidRDefault="001C56A9" w:rsidP="00213CAD">
      <w:pPr>
        <w:overflowPunct/>
        <w:autoSpaceDE/>
        <w:autoSpaceDN/>
        <w:adjustRightInd/>
        <w:ind w:left="284"/>
        <w:textAlignment w:val="auto"/>
        <w:rPr>
          <w:rFonts w:eastAsia="SimSun"/>
          <w:color w:val="FF0000"/>
          <w:lang w:val="en-US" w:eastAsia="zh-CN"/>
        </w:rPr>
      </w:pPr>
      <w:r w:rsidRPr="00213CAD">
        <w:rPr>
          <w:rFonts w:eastAsia="SimSun"/>
          <w:color w:val="FF0000"/>
          <w:lang w:val="en-US" w:eastAsia="zh-CN"/>
        </w:rPr>
        <w:t xml:space="preserve">if a SL configured grant is configured for the UE and it provides a grant for PSSCH transmission(s) such that a PSFCH reception is expected in slot </w:t>
      </w:r>
      <m:oMath>
        <m:r>
          <w:rPr>
            <w:rFonts w:ascii="Cambria Math"/>
            <w:color w:val="FF0000"/>
            <w:lang w:val="x-none" w:eastAsia="en-US"/>
          </w:rPr>
          <m:t>n</m:t>
        </m:r>
        <m:r>
          <w:rPr>
            <w:rFonts w:ascii="Cambria Math"/>
            <w:color w:val="FF0000"/>
            <w:lang w:val="x-none" w:eastAsia="en-US"/>
          </w:rPr>
          <m:t>-</m:t>
        </m:r>
        <m:sSub>
          <m:sSubPr>
            <m:ctrlPr>
              <w:rPr>
                <w:rFonts w:ascii="Cambria Math" w:hAnsi="Cambria Math"/>
                <w:i/>
                <w:color w:val="FF0000"/>
                <w:lang w:val="x-none" w:eastAsia="en-US"/>
              </w:rPr>
            </m:ctrlPr>
          </m:sSubPr>
          <m:e>
            <m:r>
              <w:rPr>
                <w:rFonts w:ascii="Cambria Math"/>
                <w:color w:val="FF0000"/>
                <w:lang w:val="x-none" w:eastAsia="en-US"/>
              </w:rPr>
              <m:t>K</m:t>
            </m:r>
          </m:e>
          <m:sub>
            <m:r>
              <w:rPr>
                <w:rFonts w:ascii="Cambria Math"/>
                <w:color w:val="FF0000"/>
                <w:lang w:val="x-none" w:eastAsia="en-US"/>
              </w:rPr>
              <m:t>1</m:t>
            </m:r>
          </m:sub>
        </m:sSub>
      </m:oMath>
      <w:r w:rsidRPr="00213CAD">
        <w:rPr>
          <w:color w:val="FF0000"/>
          <w:lang w:val="x-none" w:eastAsia="en-US"/>
        </w:rPr>
        <w:t xml:space="preserve">, where </w:t>
      </w:r>
      <m:oMath>
        <m:sSub>
          <m:sSubPr>
            <m:ctrlPr>
              <w:rPr>
                <w:rFonts w:ascii="Cambria Math" w:hAnsi="Cambria Math"/>
                <w:i/>
                <w:color w:val="FF0000"/>
                <w:lang w:val="x-none" w:eastAsia="en-US"/>
              </w:rPr>
            </m:ctrlPr>
          </m:sSubPr>
          <m:e>
            <m:r>
              <w:rPr>
                <w:rFonts w:ascii="Cambria Math"/>
                <w:color w:val="FF0000"/>
                <w:lang w:val="x-none" w:eastAsia="en-US"/>
              </w:rPr>
              <m:t>K</m:t>
            </m:r>
          </m:e>
          <m:sub>
            <m:r>
              <w:rPr>
                <w:rFonts w:ascii="Cambria Math"/>
                <w:color w:val="FF0000"/>
                <w:lang w:val="x-none" w:eastAsia="en-US"/>
              </w:rPr>
              <m:t>1</m:t>
            </m:r>
          </m:sub>
        </m:sSub>
      </m:oMath>
      <w:r w:rsidRPr="00213CAD">
        <w:rPr>
          <w:color w:val="FF0000"/>
          <w:lang w:val="x-none" w:eastAsia="en-US"/>
        </w:rPr>
        <w:t xml:space="preserve"> is the PS</w:t>
      </w:r>
      <w:r w:rsidRPr="00213CAD">
        <w:rPr>
          <w:color w:val="FF0000"/>
          <w:lang w:val="en-US" w:eastAsia="en-US"/>
        </w:rPr>
        <w:t>F</w:t>
      </w:r>
      <w:r w:rsidRPr="00213CAD">
        <w:rPr>
          <w:color w:val="FF0000"/>
          <w:lang w:val="x-none" w:eastAsia="en-US"/>
        </w:rPr>
        <w:t xml:space="preserve">CH-to-HARQ-feedback timing value for </w:t>
      </w:r>
      <w:r w:rsidRPr="00213CAD">
        <w:rPr>
          <w:color w:val="FF0000"/>
          <w:lang w:val="en-US" w:eastAsia="en-US"/>
        </w:rPr>
        <w:t>the SL configured grant</w:t>
      </w:r>
    </w:p>
    <w:p w14:paraId="2DE254C1" w14:textId="77777777" w:rsidR="00445CAE" w:rsidRPr="00213CAD" w:rsidRDefault="00445CAE" w:rsidP="00213CAD">
      <w:pPr>
        <w:overflowPunct/>
        <w:autoSpaceDE/>
        <w:autoSpaceDN/>
        <w:adjustRightInd/>
        <w:ind w:left="851" w:hanging="284"/>
        <w:textAlignment w:val="auto"/>
        <w:rPr>
          <w:rFonts w:eastAsia="SimSun"/>
          <w:color w:val="FF0000"/>
          <w:lang w:eastAsia="zh-CN"/>
        </w:rPr>
      </w:pPr>
      <w:r w:rsidRPr="00213CAD">
        <w:rPr>
          <w:rFonts w:eastAsia="SimSun"/>
          <w:color w:val="FF0000"/>
          <w:lang w:eastAsia="zh-CN"/>
        </w:rPr>
        <w:object w:dxaOrig="1380" w:dyaOrig="300" w14:anchorId="7A8FE554">
          <v:shape id="_x0000_i1110" type="#_x0000_t75" style="width:1in;height:15.75pt" o:ole="">
            <v:imagedata r:id="rId154" o:title=""/>
          </v:shape>
          <o:OLEObject Type="Embed" ProgID="Equation.3" ShapeID="_x0000_i1110" DrawAspect="Content" ObjectID="_1648054919" r:id="rId155"/>
        </w:object>
      </w:r>
    </w:p>
    <w:p w14:paraId="5EDA29CE" w14:textId="4219EBF4" w:rsidR="00445CAE" w:rsidRPr="00213CAD" w:rsidRDefault="00445CAE" w:rsidP="00213CAD">
      <w:pPr>
        <w:overflowPunct/>
        <w:autoSpaceDE/>
        <w:autoSpaceDN/>
        <w:adjustRightInd/>
        <w:ind w:left="851" w:hanging="284"/>
        <w:textAlignment w:val="auto"/>
        <w:rPr>
          <w:rFonts w:eastAsia="SimSun"/>
          <w:color w:val="FF0000"/>
          <w:lang w:eastAsia="zh-CN"/>
        </w:rPr>
      </w:pPr>
      <w:r w:rsidRPr="00213CAD">
        <w:rPr>
          <w:rFonts w:eastAsia="SimSun"/>
          <w:color w:val="FF0000"/>
          <w:position w:val="-14"/>
          <w:lang w:eastAsia="zh-CN"/>
        </w:rPr>
        <w:object w:dxaOrig="620" w:dyaOrig="380" w14:anchorId="7D5DCCBC">
          <v:shape id="_x0000_i1111" type="#_x0000_t75" style="width:28.5pt;height:20.25pt" o:ole="">
            <v:imagedata r:id="rId156" o:title=""/>
          </v:shape>
          <o:OLEObject Type="Embed" ProgID="Equation.3" ShapeID="_x0000_i1111" DrawAspect="Content" ObjectID="_1648054920" r:id="rId157"/>
        </w:object>
      </w:r>
      <w:r w:rsidRPr="00213CAD">
        <w:rPr>
          <w:rFonts w:eastAsia="SimSun"/>
          <w:color w:val="FF0000"/>
          <w:lang w:eastAsia="zh-CN"/>
        </w:rPr>
        <w:t>=</w:t>
      </w:r>
      <w:r w:rsidRPr="00213CAD">
        <w:rPr>
          <w:color w:val="FF0000"/>
          <w:lang w:eastAsia="en-US"/>
        </w:rPr>
        <w:t xml:space="preserve"> HARQ-ACK information bit </w:t>
      </w:r>
      <w:r w:rsidRPr="00213CAD">
        <w:rPr>
          <w:rFonts w:eastAsia="SimSun"/>
          <w:color w:val="FF0000"/>
          <w:lang w:eastAsia="zh-CN"/>
        </w:rPr>
        <w:t xml:space="preserve">associated with the </w:t>
      </w:r>
      <w:r w:rsidR="001C56A9" w:rsidRPr="00213CAD">
        <w:rPr>
          <w:rFonts w:eastAsia="SimSun"/>
          <w:color w:val="FF0000"/>
          <w:lang w:eastAsia="zh-CN"/>
        </w:rPr>
        <w:t>PSFCH</w:t>
      </w:r>
      <w:r w:rsidRPr="00213CAD">
        <w:rPr>
          <w:rFonts w:eastAsia="SimSun"/>
          <w:color w:val="FF0000"/>
          <w:lang w:eastAsia="zh-CN"/>
        </w:rPr>
        <w:t xml:space="preserve"> reception</w:t>
      </w:r>
    </w:p>
    <w:p w14:paraId="7282BECA" w14:textId="77777777" w:rsidR="00445CAE" w:rsidRPr="00213CAD" w:rsidRDefault="00445CAE" w:rsidP="00213CAD">
      <w:pPr>
        <w:overflowPunct/>
        <w:autoSpaceDE/>
        <w:autoSpaceDN/>
        <w:adjustRightInd/>
        <w:ind w:left="284"/>
        <w:textAlignment w:val="auto"/>
        <w:rPr>
          <w:rFonts w:eastAsia="SimSun"/>
          <w:color w:val="FF0000"/>
          <w:lang w:val="x-none" w:eastAsia="zh-CN"/>
        </w:rPr>
      </w:pPr>
      <w:r w:rsidRPr="00213CAD">
        <w:rPr>
          <w:rFonts w:eastAsia="SimSun"/>
          <w:color w:val="FF0000"/>
          <w:lang w:val="x-none" w:eastAsia="zh-CN"/>
        </w:rPr>
        <w:t>end if</w:t>
      </w:r>
    </w:p>
    <w:p w14:paraId="603B7D08" w14:textId="3E3A0301" w:rsidR="00445CAE" w:rsidRPr="00213CAD" w:rsidRDefault="00D12E60">
      <w:pPr>
        <w:overflowPunct/>
        <w:autoSpaceDE/>
        <w:autoSpaceDN/>
        <w:adjustRightInd/>
        <w:textAlignment w:val="auto"/>
        <w:rPr>
          <w:rFonts w:eastAsia="SimSun"/>
          <w:color w:val="FF0000"/>
          <w:lang w:val="en-US" w:eastAsia="zh-CN"/>
        </w:rPr>
      </w:pPr>
      <w:r w:rsidRPr="00213CAD">
        <w:rPr>
          <w:rFonts w:eastAsia="SimSun"/>
          <w:color w:val="FF0000"/>
          <w:lang w:val="en-US" w:eastAsia="zh-CN"/>
        </w:rPr>
        <w:t>I</w:t>
      </w:r>
      <w:r w:rsidR="00445CAE" w:rsidRPr="00213CAD">
        <w:rPr>
          <w:rFonts w:eastAsia="SimSun"/>
          <w:color w:val="FF0000"/>
          <w:lang w:val="en-US" w:eastAsia="zh-CN"/>
        </w:rPr>
        <w:t xml:space="preserve">f </w:t>
      </w:r>
      <m:oMath>
        <m:sSub>
          <m:sSubPr>
            <m:ctrlPr>
              <w:rPr>
                <w:rFonts w:ascii="Cambria Math" w:hAnsi="Cambria Math"/>
                <w:i/>
                <w:color w:val="FF0000"/>
                <w:lang w:eastAsia="en-US"/>
              </w:rPr>
            </m:ctrlPr>
          </m:sSubPr>
          <m:e>
            <m:r>
              <w:rPr>
                <w:rFonts w:ascii="Cambria Math"/>
                <w:color w:val="FF0000"/>
                <w:lang w:eastAsia="en-US"/>
              </w:rPr>
              <m:t>O</m:t>
            </m:r>
          </m:e>
          <m:sub>
            <m:r>
              <m:rPr>
                <m:nor/>
              </m:rPr>
              <w:rPr>
                <w:rFonts w:ascii="Cambria Math"/>
                <w:color w:val="FF0000"/>
                <w:lang w:eastAsia="en-US"/>
              </w:rPr>
              <m:t>ACK</m:t>
            </m:r>
            <m:ctrlPr>
              <w:rPr>
                <w:rFonts w:ascii="Cambria Math" w:hAnsi="Cambria Math"/>
                <w:color w:val="FF0000"/>
                <w:lang w:eastAsia="en-US"/>
              </w:rPr>
            </m:ctrlPr>
          </m:sub>
        </m:sSub>
        <m:r>
          <w:rPr>
            <w:rFonts w:ascii="Cambria Math"/>
            <w:color w:val="FF0000"/>
            <w:lang w:eastAsia="en-US"/>
          </w:rPr>
          <m:t>≤</m:t>
        </m:r>
        <m:r>
          <w:rPr>
            <w:rFonts w:ascii="Cambria Math"/>
            <w:color w:val="FF0000"/>
            <w:lang w:eastAsia="en-US"/>
          </w:rPr>
          <m:t>11</m:t>
        </m:r>
      </m:oMath>
      <w:r w:rsidR="00445CAE" w:rsidRPr="00213CAD">
        <w:rPr>
          <w:color w:val="FF0000"/>
          <w:lang w:eastAsia="en-US"/>
        </w:rPr>
        <w:t xml:space="preserve">, </w:t>
      </w:r>
      <w:r w:rsidR="00445CAE" w:rsidRPr="00213CAD">
        <w:rPr>
          <w:rFonts w:eastAsia="SimSun"/>
          <w:color w:val="FF0000"/>
          <w:lang w:val="en-US" w:eastAsia="zh-CN"/>
        </w:rPr>
        <w:t xml:space="preserve">the UE determines a number of HARQ-ACK information bits </w:t>
      </w:r>
      <w:r w:rsidR="00445CAE" w:rsidRPr="00213CAD">
        <w:rPr>
          <w:rFonts w:eastAsia="SimSun" w:cs="Arial"/>
          <w:color w:val="FF0000"/>
          <w:position w:val="-12"/>
          <w:lang w:eastAsia="zh-CN"/>
        </w:rPr>
        <w:object w:dxaOrig="820" w:dyaOrig="320" w14:anchorId="7936CC15">
          <v:shape id="_x0000_i1112" type="#_x0000_t75" style="width:45.75pt;height:18.75pt" o:ole="">
            <v:imagedata r:id="rId158" o:title=""/>
          </v:shape>
          <o:OLEObject Type="Embed" ProgID="Equation.3" ShapeID="_x0000_i1112" DrawAspect="Content" ObjectID="_1648054921" r:id="rId159"/>
        </w:object>
      </w:r>
      <w:r w:rsidR="00445CAE" w:rsidRPr="00213CAD">
        <w:rPr>
          <w:rFonts w:eastAsia="SimSun" w:cs="Arial"/>
          <w:color w:val="FF0000"/>
          <w:lang w:eastAsia="zh-CN"/>
        </w:rPr>
        <w:t xml:space="preserve"> for obtaining a transmission power for a PUCCH, as described in Subclause 7.2.1, </w:t>
      </w:r>
      <w:r w:rsidR="00445CAE" w:rsidRPr="00213CAD">
        <w:rPr>
          <w:rFonts w:eastAsia="SimSun"/>
          <w:color w:val="FF0000"/>
          <w:lang w:val="en-US" w:eastAsia="zh-CN"/>
        </w:rPr>
        <w:t xml:space="preserve">as </w:t>
      </w:r>
    </w:p>
    <w:p w14:paraId="57367D0A" w14:textId="7CE954EB" w:rsidR="00191E9C" w:rsidRPr="00213CAD" w:rsidRDefault="00AA4BD9" w:rsidP="00213CAD">
      <w:pPr>
        <w:keepLines/>
        <w:tabs>
          <w:tab w:val="center" w:pos="4536"/>
          <w:tab w:val="right" w:pos="9072"/>
        </w:tabs>
        <w:overflowPunct/>
        <w:autoSpaceDE/>
        <w:autoSpaceDN/>
        <w:adjustRightInd/>
        <w:jc w:val="center"/>
        <w:textAlignment w:val="auto"/>
        <w:rPr>
          <w:rFonts w:eastAsia="SimSun"/>
          <w:noProof/>
          <w:color w:val="FF0000"/>
          <w:lang w:eastAsia="zh-CN"/>
        </w:rPr>
      </w:pPr>
      <m:oMathPara>
        <m:oMath>
          <m:sSub>
            <m:sSubPr>
              <m:ctrlPr>
                <w:rPr>
                  <w:rFonts w:ascii="Cambria Math" w:eastAsia="SimSun" w:hAnsi="Cambria Math"/>
                  <w:iCs/>
                  <w:noProof/>
                  <w:color w:val="FF0000"/>
                  <w:lang w:eastAsia="zh-CN"/>
                </w:rPr>
              </m:ctrlPr>
            </m:sSubPr>
            <m:e>
              <m:r>
                <m:rPr>
                  <m:sty m:val="p"/>
                </m:rPr>
                <w:rPr>
                  <w:rFonts w:ascii="Cambria Math" w:eastAsia="SimSun"/>
                  <w:noProof/>
                  <w:color w:val="FF0000"/>
                  <w:lang w:eastAsia="zh-CN"/>
                </w:rPr>
                <m:t>n</m:t>
              </m:r>
            </m:e>
            <m:sub>
              <m:r>
                <m:rPr>
                  <m:nor/>
                </m:rPr>
                <w:rPr>
                  <w:rFonts w:ascii="Cambria Math" w:eastAsia="SimSun"/>
                  <w:iCs/>
                  <w:noProof/>
                  <w:color w:val="FF0000"/>
                  <w:lang w:eastAsia="zh-CN"/>
                </w:rPr>
                <m:t>HARQ-ACK</m:t>
              </m:r>
            </m:sub>
          </m:sSub>
          <m:r>
            <m:rPr>
              <m:sty m:val="p"/>
            </m:rPr>
            <w:rPr>
              <w:rFonts w:ascii="Cambria Math" w:eastAsia="SimSun"/>
              <w:noProof/>
              <w:color w:val="FF0000"/>
              <w:lang w:eastAsia="zh-CN"/>
            </w:rPr>
            <m:t>=</m:t>
          </m:r>
          <m:sSub>
            <m:sSubPr>
              <m:ctrlPr>
                <w:rPr>
                  <w:rFonts w:ascii="Cambria Math" w:eastAsia="SimSun" w:hAnsi="Cambria Math"/>
                  <w:iCs/>
                  <w:noProof/>
                  <w:color w:val="FF0000"/>
                  <w:lang w:eastAsia="zh-CN"/>
                </w:rPr>
              </m:ctrlPr>
            </m:sSubPr>
            <m:e>
              <m:r>
                <m:rPr>
                  <m:sty m:val="p"/>
                </m:rPr>
                <w:rPr>
                  <w:rFonts w:ascii="Cambria Math" w:eastAsia="SimSun"/>
                  <w:noProof/>
                  <w:color w:val="FF0000"/>
                  <w:lang w:eastAsia="zh-CN"/>
                </w:rPr>
                <m:t>n</m:t>
              </m:r>
            </m:e>
            <m:sub>
              <m:r>
                <m:rPr>
                  <m:nor/>
                </m:rPr>
                <w:rPr>
                  <w:rFonts w:ascii="Cambria Math" w:eastAsia="SimSun"/>
                  <w:iCs/>
                  <w:noProof/>
                  <w:color w:val="FF0000"/>
                  <w:lang w:eastAsia="zh-CN"/>
                </w:rPr>
                <m:t>HARQ-ACK,TB</m:t>
              </m:r>
            </m:sub>
          </m:sSub>
          <m:r>
            <m:rPr>
              <m:sty m:val="p"/>
            </m:rPr>
            <w:rPr>
              <w:rFonts w:ascii="Cambria Math" w:eastAsia="SimSun"/>
              <w:noProof/>
              <w:color w:val="FF0000"/>
              <w:lang w:eastAsia="zh-CN"/>
            </w:rPr>
            <m:t>=</m:t>
          </m:r>
          <m:d>
            <m:dPr>
              <m:ctrlPr>
                <w:rPr>
                  <w:rFonts w:ascii="Cambria Math" w:eastAsia="SimSun" w:hAnsi="Cambria Math"/>
                  <w:iCs/>
                  <w:noProof/>
                  <w:color w:val="FF0000"/>
                  <w:lang w:eastAsia="zh-CN"/>
                </w:rPr>
              </m:ctrlPr>
            </m:dPr>
            <m:e>
              <m:d>
                <m:dPr>
                  <m:ctrlPr>
                    <w:rPr>
                      <w:rFonts w:ascii="Cambria Math" w:eastAsia="SimSun" w:hAnsi="Cambria Math"/>
                      <w:iCs/>
                      <w:noProof/>
                      <w:color w:val="FF0000"/>
                      <w:lang w:eastAsia="zh-CN"/>
                    </w:rPr>
                  </m:ctrlPr>
                </m:dPr>
                <m:e>
                  <m:sSubSup>
                    <m:sSubSupPr>
                      <m:ctrlPr>
                        <w:rPr>
                          <w:rFonts w:ascii="Cambria Math" w:eastAsia="SimSun" w:hAnsi="Cambria Math"/>
                          <w:iCs/>
                          <w:noProof/>
                          <w:color w:val="FF0000"/>
                          <w:lang w:eastAsia="zh-CN"/>
                        </w:rPr>
                      </m:ctrlPr>
                    </m:sSubSupPr>
                    <m:e>
                      <m:r>
                        <m:rPr>
                          <m:sty m:val="p"/>
                        </m:rPr>
                        <w:rPr>
                          <w:rFonts w:ascii="Cambria Math" w:eastAsia="SimSun"/>
                          <w:noProof/>
                          <w:color w:val="FF0000"/>
                          <w:lang w:eastAsia="zh-CN"/>
                        </w:rPr>
                        <m:t>V</m:t>
                      </m:r>
                    </m:e>
                    <m:sub>
                      <m:r>
                        <m:rPr>
                          <m:nor/>
                        </m:rPr>
                        <w:rPr>
                          <w:rFonts w:ascii="Cambria Math" w:eastAsia="SimSun"/>
                          <w:iCs/>
                          <w:noProof/>
                          <w:color w:val="FF0000"/>
                          <w:lang w:eastAsia="zh-CN"/>
                        </w:rPr>
                        <m:t>SAI</m:t>
                      </m:r>
                      <m:r>
                        <m:rPr>
                          <m:sty m:val="p"/>
                        </m:rPr>
                        <w:rPr>
                          <w:rFonts w:ascii="Cambria Math" w:eastAsia="SimSun"/>
                          <w:noProof/>
                          <w:color w:val="FF0000"/>
                          <w:lang w:eastAsia="zh-CN"/>
                        </w:rPr>
                        <m:t>,</m:t>
                      </m:r>
                      <m:sSub>
                        <m:sSubPr>
                          <m:ctrlPr>
                            <w:rPr>
                              <w:rFonts w:ascii="Cambria Math" w:eastAsia="SimSun" w:hAnsi="Cambria Math"/>
                              <w:iCs/>
                              <w:noProof/>
                              <w:color w:val="FF0000"/>
                              <w:lang w:eastAsia="zh-CN"/>
                            </w:rPr>
                          </m:ctrlPr>
                        </m:sSubPr>
                        <m:e>
                          <m:r>
                            <m:rPr>
                              <m:sty m:val="p"/>
                            </m:rPr>
                            <w:rPr>
                              <w:rFonts w:ascii="Cambria Math" w:eastAsia="SimSun"/>
                              <w:noProof/>
                              <w:color w:val="FF0000"/>
                              <w:lang w:eastAsia="zh-CN"/>
                            </w:rPr>
                            <m:t>m</m:t>
                          </m:r>
                        </m:e>
                        <m:sub>
                          <m:r>
                            <m:rPr>
                              <m:nor/>
                            </m:rPr>
                            <w:rPr>
                              <w:rFonts w:ascii="Cambria Math" w:eastAsia="SimSun"/>
                              <w:iCs/>
                              <w:noProof/>
                              <w:color w:val="FF0000"/>
                              <w:lang w:eastAsia="zh-CN"/>
                            </w:rPr>
                            <m:t>last</m:t>
                          </m:r>
                        </m:sub>
                      </m:sSub>
                    </m:sub>
                    <m:sup>
                      <m:r>
                        <m:rPr>
                          <m:nor/>
                        </m:rPr>
                        <w:rPr>
                          <w:rFonts w:ascii="Cambria Math" w:eastAsia="SimSun"/>
                          <w:iCs/>
                          <w:noProof/>
                          <w:color w:val="FF0000"/>
                          <w:lang w:eastAsia="zh-CN"/>
                        </w:rPr>
                        <m:t>DL</m:t>
                      </m:r>
                    </m:sup>
                  </m:sSubSup>
                  <m:r>
                    <m:rPr>
                      <m:sty m:val="p"/>
                    </m:rPr>
                    <w:rPr>
                      <w:rFonts w:ascii="Cambria Math" w:eastAsia="SimSun"/>
                      <w:noProof/>
                      <w:color w:val="FF0000"/>
                      <w:lang w:eastAsia="zh-CN"/>
                    </w:rPr>
                    <m:t>-</m:t>
                  </m:r>
                  <m:nary>
                    <m:naryPr>
                      <m:chr m:val="∑"/>
                      <m:ctrlPr>
                        <w:rPr>
                          <w:rFonts w:ascii="Cambria Math" w:eastAsia="SimSun" w:hAnsi="Cambria Math"/>
                          <w:iCs/>
                          <w:noProof/>
                          <w:color w:val="FF0000"/>
                          <w:lang w:eastAsia="zh-CN"/>
                        </w:rPr>
                      </m:ctrlPr>
                    </m:naryPr>
                    <m:sub>
                      <m:r>
                        <m:rPr>
                          <m:sty m:val="p"/>
                        </m:rPr>
                        <w:rPr>
                          <w:rFonts w:ascii="Cambria Math" w:eastAsia="SimSun"/>
                          <w:noProof/>
                          <w:color w:val="FF0000"/>
                          <w:lang w:eastAsia="zh-CN"/>
                        </w:rPr>
                        <m:t>c=0</m:t>
                      </m:r>
                    </m:sub>
                    <m:sup>
                      <m:sSubSup>
                        <m:sSubSupPr>
                          <m:ctrlPr>
                            <w:rPr>
                              <w:rFonts w:ascii="Cambria Math" w:eastAsia="SimSun" w:hAnsi="Cambria Math"/>
                              <w:iCs/>
                              <w:noProof/>
                              <w:color w:val="FF0000"/>
                              <w:lang w:eastAsia="zh-CN"/>
                            </w:rPr>
                          </m:ctrlPr>
                        </m:sSubSupPr>
                        <m:e>
                          <m:r>
                            <m:rPr>
                              <m:sty m:val="p"/>
                            </m:rPr>
                            <w:rPr>
                              <w:rFonts w:ascii="Cambria Math" w:eastAsia="SimSun"/>
                              <w:noProof/>
                              <w:color w:val="FF0000"/>
                              <w:lang w:eastAsia="zh-CN"/>
                            </w:rPr>
                            <m:t>N</m:t>
                          </m:r>
                        </m:e>
                        <m:sub>
                          <m:r>
                            <m:rPr>
                              <m:nor/>
                            </m:rPr>
                            <w:rPr>
                              <w:rFonts w:ascii="Cambria Math" w:eastAsia="SimSun"/>
                              <w:iCs/>
                              <w:noProof/>
                              <w:color w:val="FF0000"/>
                              <w:lang w:eastAsia="zh-CN"/>
                            </w:rPr>
                            <m:t>cells</m:t>
                          </m:r>
                        </m:sub>
                        <m:sup>
                          <m:r>
                            <m:rPr>
                              <m:nor/>
                            </m:rPr>
                            <w:rPr>
                              <w:rFonts w:ascii="Cambria Math" w:eastAsia="SimSun"/>
                              <w:iCs/>
                              <w:noProof/>
                              <w:color w:val="FF0000"/>
                              <w:lang w:eastAsia="zh-CN"/>
                            </w:rPr>
                            <m:t>DL</m:t>
                          </m:r>
                        </m:sup>
                      </m:sSubSup>
                      <m:r>
                        <m:rPr>
                          <m:sty m:val="p"/>
                        </m:rPr>
                        <w:rPr>
                          <w:rFonts w:ascii="Cambria Math" w:eastAsia="SimSun"/>
                          <w:noProof/>
                          <w:color w:val="FF0000"/>
                          <w:lang w:eastAsia="zh-CN"/>
                        </w:rPr>
                        <m:t>-</m:t>
                      </m:r>
                      <m:r>
                        <m:rPr>
                          <m:sty m:val="p"/>
                        </m:rPr>
                        <w:rPr>
                          <w:rFonts w:ascii="Cambria Math" w:eastAsia="SimSun"/>
                          <w:noProof/>
                          <w:color w:val="FF0000"/>
                          <w:lang w:eastAsia="zh-CN"/>
                        </w:rPr>
                        <m:t>1</m:t>
                      </m:r>
                    </m:sup>
                    <m:e>
                      <m:sSub>
                        <m:sSubPr>
                          <m:ctrlPr>
                            <w:rPr>
                              <w:rFonts w:ascii="Cambria Math" w:eastAsia="SimSun" w:hAnsi="Cambria Math"/>
                              <w:iCs/>
                              <w:noProof/>
                              <w:color w:val="FF0000"/>
                              <w:lang w:eastAsia="zh-CN"/>
                            </w:rPr>
                          </m:ctrlPr>
                        </m:sSubPr>
                        <m:e>
                          <m:r>
                            <m:rPr>
                              <m:sty m:val="p"/>
                            </m:rPr>
                            <w:rPr>
                              <w:rFonts w:ascii="Cambria Math" w:eastAsia="SimSun"/>
                              <w:noProof/>
                              <w:color w:val="FF0000"/>
                              <w:lang w:eastAsia="zh-CN"/>
                            </w:rPr>
                            <m:t>U</m:t>
                          </m:r>
                        </m:e>
                        <m:sub>
                          <m:r>
                            <m:rPr>
                              <m:nor/>
                            </m:rPr>
                            <w:rPr>
                              <w:rFonts w:ascii="Cambria Math" w:eastAsia="SimSun"/>
                              <w:iCs/>
                              <w:noProof/>
                              <w:color w:val="FF0000"/>
                              <w:lang w:eastAsia="zh-CN"/>
                            </w:rPr>
                            <m:t>SAI,</m:t>
                          </m:r>
                          <m:r>
                            <m:rPr>
                              <m:sty m:val="p"/>
                            </m:rPr>
                            <w:rPr>
                              <w:rFonts w:ascii="Cambria Math" w:eastAsia="SimSun"/>
                              <w:noProof/>
                              <w:color w:val="FF0000"/>
                              <w:lang w:eastAsia="zh-CN"/>
                            </w:rPr>
                            <m:t>c</m:t>
                          </m:r>
                        </m:sub>
                      </m:sSub>
                    </m:e>
                  </m:nary>
                </m:e>
              </m:d>
              <m:func>
                <m:funcPr>
                  <m:ctrlPr>
                    <w:rPr>
                      <w:rFonts w:ascii="Cambria Math" w:eastAsia="SimSun" w:hAnsi="Cambria Math"/>
                      <w:iCs/>
                      <w:noProof/>
                      <w:color w:val="FF0000"/>
                      <w:lang w:eastAsia="zh-CN"/>
                    </w:rPr>
                  </m:ctrlPr>
                </m:funcPr>
                <m:fName>
                  <m:r>
                    <m:rPr>
                      <m:sty m:val="p"/>
                    </m:rPr>
                    <w:rPr>
                      <w:rFonts w:ascii="Cambria Math" w:eastAsia="SimSun"/>
                      <w:noProof/>
                      <w:color w:val="FF0000"/>
                      <w:lang w:eastAsia="zh-CN"/>
                    </w:rPr>
                    <m:t>mod</m:t>
                  </m:r>
                </m:fName>
                <m:e>
                  <m:r>
                    <m:rPr>
                      <m:sty m:val="p"/>
                    </m:rPr>
                    <w:rPr>
                      <w:rFonts w:ascii="Cambria Math" w:eastAsia="SimSun"/>
                      <w:noProof/>
                      <w:color w:val="FF0000"/>
                      <w:lang w:eastAsia="zh-CN"/>
                    </w:rPr>
                    <m:t>4</m:t>
                  </m:r>
                </m:e>
              </m:func>
            </m:e>
          </m:d>
          <m:sSubSup>
            <m:sSubSupPr>
              <m:ctrlPr>
                <w:rPr>
                  <w:rFonts w:ascii="Cambria Math" w:eastAsia="SimSun" w:hAnsi="Cambria Math"/>
                  <w:iCs/>
                  <w:noProof/>
                  <w:color w:val="FF0000"/>
                  <w:lang w:eastAsia="zh-CN"/>
                </w:rPr>
              </m:ctrlPr>
            </m:sSubSupPr>
            <m:e>
              <m:r>
                <m:rPr>
                  <m:sty m:val="p"/>
                </m:rPr>
                <w:rPr>
                  <w:rFonts w:ascii="Cambria Math" w:eastAsia="SimSun"/>
                  <w:noProof/>
                  <w:color w:val="FF0000"/>
                  <w:lang w:eastAsia="zh-CN"/>
                </w:rPr>
                <m:t>N</m:t>
              </m:r>
            </m:e>
            <m:sub>
              <m:r>
                <m:rPr>
                  <m:nor/>
                </m:rPr>
                <w:rPr>
                  <w:rFonts w:ascii="Cambria Math" w:eastAsia="SimSun"/>
                  <w:iCs/>
                  <w:noProof/>
                  <w:color w:val="FF0000"/>
                  <w:lang w:eastAsia="zh-CN"/>
                </w:rPr>
                <m:t>TB,</m:t>
              </m:r>
              <m:r>
                <m:rPr>
                  <m:sty m:val="p"/>
                </m:rPr>
                <w:rPr>
                  <w:rFonts w:ascii="Cambria Math" w:eastAsia="SimSun"/>
                  <w:noProof/>
                  <w:color w:val="FF0000"/>
                  <w:lang w:eastAsia="zh-CN"/>
                </w:rPr>
                <m:t>max</m:t>
              </m:r>
            </m:sub>
            <m:sup>
              <m:r>
                <m:rPr>
                  <m:nor/>
                </m:rPr>
                <w:rPr>
                  <w:rFonts w:ascii="Cambria Math" w:eastAsia="SimSun"/>
                  <w:iCs/>
                  <w:noProof/>
                  <w:color w:val="FF0000"/>
                  <w:lang w:eastAsia="zh-CN"/>
                </w:rPr>
                <m:t>DL</m:t>
              </m:r>
            </m:sup>
          </m:sSubSup>
          <m:r>
            <m:rPr>
              <m:sty m:val="p"/>
            </m:rPr>
            <w:rPr>
              <w:rFonts w:ascii="Cambria Math" w:eastAsia="SimSun" w:hAnsi="Cambria Math"/>
              <w:noProof/>
              <w:color w:val="FF0000"/>
              <w:lang w:eastAsia="zh-CN"/>
            </w:rPr>
            <m:t>+</m:t>
          </m:r>
          <m:nary>
            <m:naryPr>
              <m:chr m:val="∑"/>
              <m:ctrlPr>
                <w:rPr>
                  <w:rFonts w:ascii="Cambria Math" w:eastAsia="SimSun" w:hAnsi="Cambria Math"/>
                  <w:iCs/>
                  <w:noProof/>
                  <w:color w:val="FF0000"/>
                  <w:lang w:eastAsia="zh-CN"/>
                </w:rPr>
              </m:ctrlPr>
            </m:naryPr>
            <m:sub>
              <m:r>
                <m:rPr>
                  <m:sty m:val="p"/>
                </m:rPr>
                <w:rPr>
                  <w:rFonts w:ascii="Cambria Math" w:eastAsia="SimSun"/>
                  <w:noProof/>
                  <w:color w:val="FF0000"/>
                  <w:lang w:eastAsia="zh-CN"/>
                </w:rPr>
                <m:t>c=0</m:t>
              </m:r>
            </m:sub>
            <m:sup>
              <m:sSubSup>
                <m:sSubSupPr>
                  <m:ctrlPr>
                    <w:rPr>
                      <w:rFonts w:ascii="Cambria Math" w:eastAsia="SimSun" w:hAnsi="Cambria Math"/>
                      <w:iCs/>
                      <w:noProof/>
                      <w:color w:val="FF0000"/>
                      <w:lang w:eastAsia="zh-CN"/>
                    </w:rPr>
                  </m:ctrlPr>
                </m:sSubSupPr>
                <m:e>
                  <m:r>
                    <m:rPr>
                      <m:sty m:val="p"/>
                    </m:rPr>
                    <w:rPr>
                      <w:rFonts w:ascii="Cambria Math" w:eastAsia="SimSun"/>
                      <w:noProof/>
                      <w:color w:val="FF0000"/>
                      <w:lang w:eastAsia="zh-CN"/>
                    </w:rPr>
                    <m:t>N</m:t>
                  </m:r>
                </m:e>
                <m:sub>
                  <m:r>
                    <m:rPr>
                      <m:sty m:val="p"/>
                    </m:rPr>
                    <w:rPr>
                      <w:rFonts w:ascii="Cambria Math" w:eastAsia="SimSun"/>
                      <w:noProof/>
                      <w:color w:val="FF0000"/>
                      <w:lang w:eastAsia="zh-CN"/>
                    </w:rPr>
                    <m:t>cells</m:t>
                  </m:r>
                </m:sub>
                <m:sup>
                  <m:r>
                    <m:rPr>
                      <m:sty m:val="p"/>
                    </m:rPr>
                    <w:rPr>
                      <w:rFonts w:ascii="Cambria Math" w:eastAsia="SimSun"/>
                      <w:noProof/>
                      <w:color w:val="FF0000"/>
                      <w:lang w:eastAsia="zh-CN"/>
                    </w:rPr>
                    <m:t>DL</m:t>
                  </m:r>
                </m:sup>
              </m:sSubSup>
              <m:r>
                <m:rPr>
                  <m:sty m:val="p"/>
                </m:rPr>
                <w:rPr>
                  <w:rFonts w:ascii="Cambria Math" w:eastAsia="SimSun"/>
                  <w:noProof/>
                  <w:color w:val="FF0000"/>
                  <w:lang w:eastAsia="zh-CN"/>
                </w:rPr>
                <m:t>-</m:t>
              </m:r>
              <m:r>
                <m:rPr>
                  <m:sty m:val="p"/>
                </m:rPr>
                <w:rPr>
                  <w:rFonts w:ascii="Cambria Math" w:eastAsia="SimSun"/>
                  <w:noProof/>
                  <w:color w:val="FF0000"/>
                  <w:lang w:eastAsia="zh-CN"/>
                </w:rPr>
                <m:t>1</m:t>
              </m:r>
            </m:sup>
            <m:e>
              <m:nary>
                <m:naryPr>
                  <m:chr m:val="∑"/>
                  <m:ctrlPr>
                    <w:rPr>
                      <w:rFonts w:ascii="Cambria Math" w:eastAsia="SimSun" w:hAnsi="Cambria Math"/>
                      <w:iCs/>
                      <w:noProof/>
                      <w:color w:val="FF0000"/>
                      <w:lang w:eastAsia="zh-CN"/>
                    </w:rPr>
                  </m:ctrlPr>
                </m:naryPr>
                <m:sub>
                  <m:r>
                    <m:rPr>
                      <m:sty m:val="p"/>
                    </m:rPr>
                    <w:rPr>
                      <w:rFonts w:ascii="Cambria Math" w:eastAsia="SimSun"/>
                      <w:noProof/>
                      <w:color w:val="FF0000"/>
                      <w:lang w:eastAsia="zh-CN"/>
                    </w:rPr>
                    <m:t>m=0</m:t>
                  </m:r>
                </m:sub>
                <m:sup>
                  <m:r>
                    <m:rPr>
                      <m:sty m:val="p"/>
                    </m:rPr>
                    <w:rPr>
                      <w:rFonts w:ascii="Cambria Math" w:eastAsia="SimSun"/>
                      <w:noProof/>
                      <w:color w:val="FF0000"/>
                      <w:lang w:eastAsia="zh-CN"/>
                    </w:rPr>
                    <m:t>M</m:t>
                  </m:r>
                  <m:r>
                    <m:rPr>
                      <m:sty m:val="p"/>
                    </m:rPr>
                    <w:rPr>
                      <w:rFonts w:ascii="Cambria Math" w:eastAsia="SimSun"/>
                      <w:noProof/>
                      <w:color w:val="FF0000"/>
                      <w:lang w:eastAsia="zh-CN"/>
                    </w:rPr>
                    <m:t>-</m:t>
                  </m:r>
                  <m:r>
                    <m:rPr>
                      <m:sty m:val="p"/>
                    </m:rPr>
                    <w:rPr>
                      <w:rFonts w:ascii="Cambria Math" w:eastAsia="SimSun"/>
                      <w:noProof/>
                      <w:color w:val="FF0000"/>
                      <w:lang w:eastAsia="zh-CN"/>
                    </w:rPr>
                    <m:t>1</m:t>
                  </m:r>
                </m:sup>
                <m:e>
                  <m:sSubSup>
                    <m:sSubSupPr>
                      <m:ctrlPr>
                        <w:rPr>
                          <w:rFonts w:ascii="Cambria Math" w:eastAsia="SimSun" w:hAnsi="Cambria Math"/>
                          <w:iCs/>
                          <w:noProof/>
                          <w:color w:val="FF0000"/>
                          <w:lang w:eastAsia="zh-CN"/>
                        </w:rPr>
                      </m:ctrlPr>
                    </m:sSubSupPr>
                    <m:e>
                      <m:r>
                        <m:rPr>
                          <m:sty m:val="p"/>
                        </m:rPr>
                        <w:rPr>
                          <w:rFonts w:ascii="Cambria Math" w:eastAsia="SimSun"/>
                          <w:noProof/>
                          <w:color w:val="FF0000"/>
                          <w:lang w:eastAsia="zh-CN"/>
                        </w:rPr>
                        <m:t>N</m:t>
                      </m:r>
                    </m:e>
                    <m:sub>
                      <m:r>
                        <m:rPr>
                          <m:sty m:val="p"/>
                        </m:rPr>
                        <w:rPr>
                          <w:rFonts w:ascii="Cambria Math" w:eastAsia="SimSun"/>
                          <w:noProof/>
                          <w:color w:val="FF0000"/>
                          <w:lang w:eastAsia="zh-CN"/>
                        </w:rPr>
                        <m:t>m,c</m:t>
                      </m:r>
                    </m:sub>
                    <m:sup>
                      <m:r>
                        <m:rPr>
                          <m:sty m:val="p"/>
                        </m:rPr>
                        <w:rPr>
                          <w:rFonts w:ascii="Cambria Math" w:eastAsia="SimSun"/>
                          <w:noProof/>
                          <w:color w:val="FF0000"/>
                          <w:lang w:eastAsia="zh-CN"/>
                        </w:rPr>
                        <m:t>received</m:t>
                      </m:r>
                    </m:sup>
                  </m:sSubSup>
                </m:e>
              </m:nary>
              <m:r>
                <m:rPr>
                  <m:sty m:val="p"/>
                </m:rPr>
                <w:rPr>
                  <w:rFonts w:ascii="Cambria Math" w:eastAsia="SimSun"/>
                  <w:noProof/>
                  <w:color w:val="FF0000"/>
                  <w:lang w:eastAsia="zh-CN"/>
                </w:rPr>
                <m:t>+</m:t>
              </m:r>
              <m:sSub>
                <m:sSubPr>
                  <m:ctrlPr>
                    <w:rPr>
                      <w:rFonts w:ascii="Cambria Math" w:eastAsia="SimSun" w:hAnsi="Cambria Math"/>
                      <w:iCs/>
                      <w:noProof/>
                      <w:color w:val="FF0000"/>
                      <w:lang w:eastAsia="zh-CN"/>
                    </w:rPr>
                  </m:ctrlPr>
                </m:sSubPr>
                <m:e>
                  <m:r>
                    <m:rPr>
                      <m:sty m:val="p"/>
                    </m:rPr>
                    <w:rPr>
                      <w:rFonts w:ascii="Cambria Math" w:eastAsia="SimSun"/>
                      <w:noProof/>
                      <w:color w:val="FF0000"/>
                      <w:lang w:eastAsia="zh-CN"/>
                    </w:rPr>
                    <m:t>N</m:t>
                  </m:r>
                </m:e>
                <m:sub>
                  <m:r>
                    <m:rPr>
                      <m:sty m:val="p"/>
                    </m:rPr>
                    <w:rPr>
                      <w:rFonts w:ascii="Cambria Math" w:eastAsia="SimSun"/>
                      <w:noProof/>
                      <w:color w:val="FF0000"/>
                      <w:lang w:eastAsia="zh-CN"/>
                    </w:rPr>
                    <m:t>CG</m:t>
                  </m:r>
                </m:sub>
              </m:sSub>
            </m:e>
          </m:nary>
        </m:oMath>
      </m:oMathPara>
    </w:p>
    <w:p w14:paraId="4365C269" w14:textId="77777777" w:rsidR="00445CAE" w:rsidRPr="00213CAD" w:rsidRDefault="00445CAE" w:rsidP="00445CAE">
      <w:pPr>
        <w:overflowPunct/>
        <w:autoSpaceDE/>
        <w:autoSpaceDN/>
        <w:adjustRightInd/>
        <w:textAlignment w:val="auto"/>
        <w:rPr>
          <w:rFonts w:eastAsia="SimSun" w:cs="Arial"/>
          <w:color w:val="FF0000"/>
          <w:lang w:eastAsia="zh-CN"/>
        </w:rPr>
      </w:pPr>
      <w:r w:rsidRPr="00213CAD">
        <w:rPr>
          <w:rFonts w:eastAsia="SimSun" w:cs="Arial"/>
          <w:color w:val="FF0000"/>
          <w:lang w:eastAsia="zh-CN"/>
        </w:rPr>
        <w:t xml:space="preserve">where </w:t>
      </w:r>
    </w:p>
    <w:p w14:paraId="31E00F9C" w14:textId="02B35D1A" w:rsidR="00445CAE" w:rsidRPr="00213CAD" w:rsidRDefault="00445CAE">
      <w:pPr>
        <w:overflowPunct/>
        <w:autoSpaceDE/>
        <w:autoSpaceDN/>
        <w:adjustRightInd/>
        <w:ind w:left="568" w:hanging="284"/>
        <w:textAlignment w:val="auto"/>
        <w:rPr>
          <w:color w:val="FF0000"/>
          <w:lang w:val="x-none" w:eastAsia="en-US"/>
        </w:rPr>
      </w:pPr>
      <w:r w:rsidRPr="00213CAD">
        <w:rPr>
          <w:rFonts w:eastAsia="SimSun" w:cs="Arial"/>
          <w:color w:val="FF0000"/>
          <w:lang w:val="x-none" w:eastAsia="zh-CN"/>
        </w:rPr>
        <w:lastRenderedPageBreak/>
        <w:t>-</w:t>
      </w:r>
      <w:r w:rsidRPr="00213CAD">
        <w:rPr>
          <w:rFonts w:eastAsia="SimSun" w:cs="Arial"/>
          <w:color w:val="FF0000"/>
          <w:lang w:val="x-none" w:eastAsia="zh-CN"/>
        </w:rPr>
        <w:tab/>
      </w:r>
      <w:r w:rsidRPr="00213CAD">
        <w:rPr>
          <w:rFonts w:eastAsia="SimSun" w:cs="Arial"/>
          <w:color w:val="FF0000"/>
          <w:lang w:val="en-US" w:eastAsia="zh-CN"/>
        </w:rPr>
        <w:t xml:space="preserve">if </w:t>
      </w:r>
      <w:r w:rsidRPr="00213CAD">
        <w:rPr>
          <w:color w:val="FF0000"/>
          <w:position w:val="-10"/>
          <w:lang w:val="x-none" w:eastAsia="en-US"/>
        </w:rPr>
        <w:object w:dxaOrig="740" w:dyaOrig="340" w14:anchorId="29419B9B">
          <v:shape id="_x0000_i1113" type="#_x0000_t75" style="width:41.25pt;height:18.75pt" o:ole="">
            <v:imagedata r:id="rId160" o:title=""/>
          </v:shape>
          <o:OLEObject Type="Embed" ProgID="Equation.3" ShapeID="_x0000_i1113" DrawAspect="Content" ObjectID="_1648054922" r:id="rId161"/>
        </w:object>
      </w:r>
      <w:r w:rsidRPr="00213CAD">
        <w:rPr>
          <w:color w:val="FF0000"/>
          <w:lang w:val="en-US" w:eastAsia="en-US"/>
        </w:rPr>
        <w:t xml:space="preserve">, </w:t>
      </w:r>
      <m:oMath>
        <m:sSubSup>
          <m:sSubSupPr>
            <m:ctrlPr>
              <w:rPr>
                <w:rFonts w:ascii="Cambria Math" w:hAnsi="Cambria Math"/>
                <w:i/>
                <w:color w:val="FF0000"/>
                <w:lang w:val="x-none" w:eastAsia="en-US"/>
              </w:rPr>
            </m:ctrlPr>
          </m:sSubSupPr>
          <m:e>
            <m:r>
              <w:rPr>
                <w:rFonts w:ascii="Cambria Math"/>
                <w:color w:val="FF0000"/>
                <w:lang w:val="x-none" w:eastAsia="en-US"/>
              </w:rPr>
              <m:t>V</m:t>
            </m:r>
          </m:e>
          <m:sub>
            <m:r>
              <m:rPr>
                <m:nor/>
              </m:rPr>
              <w:rPr>
                <w:rFonts w:ascii="Cambria Math"/>
                <w:color w:val="FF0000"/>
                <w:lang w:val="x-none" w:eastAsia="en-US"/>
              </w:rPr>
              <m:t>SAI</m:t>
            </m:r>
            <m:r>
              <m:rPr>
                <m:sty m:val="p"/>
              </m:rPr>
              <w:rPr>
                <w:rFonts w:ascii="Cambria Math"/>
                <w:color w:val="FF0000"/>
                <w:lang w:val="x-none" w:eastAsia="en-US"/>
              </w:rPr>
              <m:t>,</m:t>
            </m:r>
            <m:sSub>
              <m:sSubPr>
                <m:ctrlPr>
                  <w:rPr>
                    <w:rFonts w:ascii="Cambria Math" w:hAnsi="Cambria Math"/>
                    <w:color w:val="FF0000"/>
                    <w:lang w:val="x-none" w:eastAsia="en-US"/>
                  </w:rPr>
                </m:ctrlPr>
              </m:sSubPr>
              <m:e>
                <m:r>
                  <w:rPr>
                    <w:rFonts w:ascii="Cambria Math"/>
                    <w:color w:val="FF0000"/>
                    <w:lang w:val="x-none" w:eastAsia="en-US"/>
                  </w:rPr>
                  <m:t>m</m:t>
                </m:r>
              </m:e>
              <m:sub>
                <m:r>
                  <m:rPr>
                    <m:nor/>
                  </m:rPr>
                  <w:rPr>
                    <w:rFonts w:ascii="Cambria Math"/>
                    <w:color w:val="FF0000"/>
                    <w:lang w:val="x-none" w:eastAsia="en-US"/>
                  </w:rPr>
                  <m:t>last</m:t>
                </m:r>
              </m:sub>
            </m:sSub>
            <m:ctrlPr>
              <w:rPr>
                <w:rFonts w:ascii="Cambria Math" w:hAnsi="Cambria Math"/>
                <w:color w:val="FF0000"/>
                <w:lang w:val="x-none" w:eastAsia="en-US"/>
              </w:rPr>
            </m:ctrlPr>
          </m:sub>
          <m:sup>
            <m:r>
              <m:rPr>
                <m:nor/>
              </m:rPr>
              <w:rPr>
                <w:rFonts w:ascii="Cambria Math"/>
                <w:color w:val="FF0000"/>
                <w:lang w:val="x-none" w:eastAsia="en-US"/>
              </w:rPr>
              <m:t>DL</m:t>
            </m:r>
            <m:ctrlPr>
              <w:rPr>
                <w:rFonts w:ascii="Cambria Math" w:hAnsi="Cambria Math"/>
                <w:color w:val="FF0000"/>
                <w:lang w:val="x-none" w:eastAsia="en-US"/>
              </w:rPr>
            </m:ctrlPr>
          </m:sup>
        </m:sSubSup>
      </m:oMath>
      <w:r w:rsidRPr="00213CAD">
        <w:rPr>
          <w:rFonts w:eastAsia="SimSun" w:cs="Arial"/>
          <w:color w:val="FF0000"/>
          <w:lang w:val="x-none" w:eastAsia="zh-CN"/>
        </w:rPr>
        <w:t xml:space="preserve"> is the value of the counter </w:t>
      </w:r>
      <w:r w:rsidR="000459BB" w:rsidRPr="00213CAD">
        <w:rPr>
          <w:rFonts w:eastAsia="SimSun" w:cs="Arial"/>
          <w:color w:val="FF0000"/>
          <w:lang w:val="x-none" w:eastAsia="zh-CN"/>
        </w:rPr>
        <w:t>SAI</w:t>
      </w:r>
      <w:r w:rsidRPr="00213CAD">
        <w:rPr>
          <w:rFonts w:eastAsia="SimSun" w:cs="Arial"/>
          <w:color w:val="FF0000"/>
          <w:lang w:val="x-none" w:eastAsia="zh-CN"/>
        </w:rPr>
        <w:t xml:space="preserve"> in the last DCI format </w:t>
      </w:r>
      <w:r w:rsidR="00DB20F8" w:rsidRPr="00213CAD">
        <w:rPr>
          <w:rFonts w:eastAsia="SimSun"/>
          <w:color w:val="FF0000"/>
          <w:lang w:val="en-US" w:eastAsia="zh-CN"/>
        </w:rPr>
        <w:t>3</w:t>
      </w:r>
      <w:r w:rsidRPr="00213CAD">
        <w:rPr>
          <w:rFonts w:eastAsia="SimSun"/>
          <w:color w:val="FF0000"/>
          <w:lang w:val="x-none" w:eastAsia="zh-CN"/>
        </w:rPr>
        <w:t>_0 scheduling PS</w:t>
      </w:r>
      <w:r w:rsidR="00DB20F8" w:rsidRPr="00213CAD">
        <w:rPr>
          <w:rFonts w:eastAsia="SimSun"/>
          <w:color w:val="FF0000"/>
          <w:lang w:val="en-US" w:eastAsia="zh-CN"/>
        </w:rPr>
        <w:t>S</w:t>
      </w:r>
      <w:r w:rsidRPr="00213CAD">
        <w:rPr>
          <w:rFonts w:eastAsia="SimSun"/>
          <w:color w:val="FF0000"/>
          <w:lang w:val="x-none" w:eastAsia="zh-CN"/>
        </w:rPr>
        <w:t xml:space="preserve">CH </w:t>
      </w:r>
      <w:r w:rsidR="00DB20F8" w:rsidRPr="00213CAD">
        <w:rPr>
          <w:rFonts w:eastAsia="SimSun"/>
          <w:color w:val="FF0000"/>
          <w:lang w:val="en-US" w:eastAsia="zh-CN"/>
        </w:rPr>
        <w:t xml:space="preserve">transmission(s) associated with PSFCH </w:t>
      </w:r>
      <w:r w:rsidRPr="00213CAD">
        <w:rPr>
          <w:rFonts w:eastAsia="SimSun"/>
          <w:color w:val="FF0000"/>
          <w:lang w:val="x-none" w:eastAsia="zh-CN"/>
        </w:rPr>
        <w:t>reception</w:t>
      </w:r>
      <w:r w:rsidR="00DB20F8" w:rsidRPr="00213CAD">
        <w:rPr>
          <w:rFonts w:eastAsia="SimSun"/>
          <w:color w:val="FF0000"/>
          <w:lang w:val="en-US" w:eastAsia="zh-CN"/>
        </w:rPr>
        <w:t>(s)</w:t>
      </w:r>
      <w:r w:rsidRPr="00213CAD">
        <w:rPr>
          <w:rFonts w:eastAsia="SimSun"/>
          <w:color w:val="FF0000"/>
          <w:lang w:val="x-none" w:eastAsia="zh-CN"/>
        </w:rPr>
        <w:t xml:space="preserve"> for </w:t>
      </w:r>
      <w:r w:rsidRPr="00213CAD">
        <w:rPr>
          <w:rFonts w:eastAsia="SimSun"/>
          <w:color w:val="FF0000"/>
          <w:lang w:val="en-US" w:eastAsia="zh-CN"/>
        </w:rPr>
        <w:t xml:space="preserve">any </w:t>
      </w:r>
      <w:r w:rsidRPr="00213CAD">
        <w:rPr>
          <w:rFonts w:eastAsia="SimSun"/>
          <w:color w:val="FF0000"/>
          <w:lang w:val="x-none" w:eastAsia="zh-CN"/>
        </w:rPr>
        <w:t xml:space="preserve">serving cell </w:t>
      </w:r>
      <w:r w:rsidRPr="00213CAD">
        <w:rPr>
          <w:color w:val="FF0000"/>
          <w:position w:val="-6"/>
          <w:lang w:val="x-none" w:eastAsia="en-US"/>
        </w:rPr>
        <w:object w:dxaOrig="160" w:dyaOrig="200" w14:anchorId="48FDF2A9">
          <v:shape id="_x0000_i1114" type="#_x0000_t75" style="width:9.75pt;height:12.75pt" o:ole="">
            <v:imagedata r:id="rId162" o:title=""/>
          </v:shape>
          <o:OLEObject Type="Embed" ProgID="Equation.3" ShapeID="_x0000_i1114" DrawAspect="Content" ObjectID="_1648054923" r:id="rId163"/>
        </w:object>
      </w:r>
      <w:r w:rsidRPr="00213CAD">
        <w:rPr>
          <w:rFonts w:eastAsia="SimSun"/>
          <w:color w:val="FF0000"/>
          <w:lang w:val="x-none" w:eastAsia="zh-CN"/>
        </w:rPr>
        <w:t xml:space="preserve"> that the UE detects within the </w:t>
      </w:r>
      <w:r w:rsidRPr="00213CAD">
        <w:rPr>
          <w:rFonts w:eastAsia="SimSun" w:cs="Arial"/>
          <w:color w:val="FF0000"/>
          <w:position w:val="-4"/>
          <w:lang w:val="x-none" w:eastAsia="zh-CN"/>
        </w:rPr>
        <w:object w:dxaOrig="279" w:dyaOrig="220" w14:anchorId="51531A28">
          <v:shape id="_x0000_i1115" type="#_x0000_t75" style="width:14.25pt;height:12.75pt" o:ole="">
            <v:imagedata r:id="rId103" o:title=""/>
          </v:shape>
          <o:OLEObject Type="Embed" ProgID="Equation.3" ShapeID="_x0000_i1115" DrawAspect="Content" ObjectID="_1648054924" r:id="rId164"/>
        </w:object>
      </w:r>
      <w:r w:rsidRPr="00213CAD">
        <w:rPr>
          <w:color w:val="FF0000"/>
          <w:lang w:val="x-none" w:eastAsia="en-US"/>
        </w:rPr>
        <w:t xml:space="preserve"> </w:t>
      </w:r>
      <w:r w:rsidRPr="00213CAD">
        <w:rPr>
          <w:rFonts w:eastAsia="SimSun"/>
          <w:color w:val="FF0000"/>
          <w:lang w:val="x-none" w:eastAsia="zh-CN"/>
        </w:rPr>
        <w:t>PDCCH monitoring occasions</w:t>
      </w:r>
      <w:r w:rsidRPr="00213CAD">
        <w:rPr>
          <w:color w:val="FF0000"/>
          <w:lang w:val="x-none" w:eastAsia="en-US"/>
        </w:rPr>
        <w:t xml:space="preserve">. </w:t>
      </w:r>
    </w:p>
    <w:p w14:paraId="7BC3A8DD" w14:textId="77777777" w:rsidR="00445CAE" w:rsidRPr="00213CAD" w:rsidRDefault="00445CAE" w:rsidP="00445CAE">
      <w:pPr>
        <w:overflowPunct/>
        <w:autoSpaceDE/>
        <w:autoSpaceDN/>
        <w:adjustRightInd/>
        <w:ind w:left="285" w:hanging="1"/>
        <w:textAlignment w:val="auto"/>
        <w:rPr>
          <w:color w:val="FF0000"/>
          <w:lang w:val="en-US" w:eastAsia="en-US"/>
        </w:rPr>
      </w:pPr>
      <w:r w:rsidRPr="00213CAD">
        <w:rPr>
          <w:rFonts w:eastAsia="SimSun" w:cs="Arial"/>
          <w:color w:val="FF0000"/>
          <w:lang w:val="x-none" w:eastAsia="zh-CN"/>
        </w:rPr>
        <w:t>-</w:t>
      </w:r>
      <w:r w:rsidRPr="00213CAD">
        <w:rPr>
          <w:rFonts w:eastAsia="SimSun" w:cs="Arial"/>
          <w:color w:val="FF0000"/>
          <w:lang w:val="x-none" w:eastAsia="zh-CN"/>
        </w:rPr>
        <w:tab/>
      </w:r>
      <w:r w:rsidRPr="00213CAD">
        <w:rPr>
          <w:rFonts w:eastAsia="SimSun" w:cs="Arial"/>
          <w:color w:val="FF0000"/>
          <w:lang w:val="en-US" w:eastAsia="zh-CN"/>
        </w:rPr>
        <w:t xml:space="preserve">if </w:t>
      </w:r>
      <w:r w:rsidRPr="00213CAD">
        <w:rPr>
          <w:color w:val="FF0000"/>
          <w:position w:val="-10"/>
          <w:lang w:val="x-none" w:eastAsia="en-US"/>
        </w:rPr>
        <w:object w:dxaOrig="740" w:dyaOrig="340" w14:anchorId="7C1F456C">
          <v:shape id="_x0000_i1116" type="#_x0000_t75" style="width:41.25pt;height:18.75pt" o:ole="">
            <v:imagedata r:id="rId165" o:title=""/>
          </v:shape>
          <o:OLEObject Type="Embed" ProgID="Equation.3" ShapeID="_x0000_i1116" DrawAspect="Content" ObjectID="_1648054925" r:id="rId166"/>
        </w:object>
      </w:r>
      <w:r w:rsidRPr="00213CAD">
        <w:rPr>
          <w:color w:val="FF0000"/>
          <w:lang w:val="en-US" w:eastAsia="en-US"/>
        </w:rPr>
        <w:t xml:space="preserve"> </w:t>
      </w:r>
    </w:p>
    <w:p w14:paraId="1C321448" w14:textId="280ECB5A" w:rsidR="00445CAE" w:rsidRPr="00213CAD" w:rsidRDefault="00445CAE" w:rsidP="00445CAE">
      <w:pPr>
        <w:overflowPunct/>
        <w:autoSpaceDE/>
        <w:autoSpaceDN/>
        <w:adjustRightInd/>
        <w:ind w:left="853" w:hanging="285"/>
        <w:textAlignment w:val="auto"/>
        <w:rPr>
          <w:rFonts w:eastAsia="SimSun"/>
          <w:color w:val="FF0000"/>
          <w:lang w:val="en-US" w:eastAsia="zh-CN"/>
        </w:rPr>
      </w:pPr>
      <w:r w:rsidRPr="00213CAD">
        <w:rPr>
          <w:color w:val="FF0000"/>
          <w:lang w:val="x-none" w:eastAsia="en-US"/>
        </w:rPr>
        <w:t>-</w:t>
      </w:r>
      <w:r w:rsidRPr="00213CAD">
        <w:rPr>
          <w:color w:val="FF0000"/>
          <w:lang w:val="x-none" w:eastAsia="en-US"/>
        </w:rPr>
        <w:tab/>
      </w:r>
      <w:r w:rsidRPr="00213CAD">
        <w:rPr>
          <w:color w:val="FF0000"/>
          <w:lang w:val="en-US" w:eastAsia="en-US"/>
        </w:rPr>
        <w:t xml:space="preserve">if the UE does not detect any DCI format </w:t>
      </w:r>
      <w:r w:rsidR="00DB20F8" w:rsidRPr="00213CAD">
        <w:rPr>
          <w:color w:val="FF0000"/>
          <w:lang w:val="en-US" w:eastAsia="en-US"/>
        </w:rPr>
        <w:t>3_0</w:t>
      </w:r>
      <w:r w:rsidRPr="00213CAD">
        <w:rPr>
          <w:color w:val="FF0000"/>
          <w:lang w:val="en-US" w:eastAsia="en-US"/>
        </w:rPr>
        <w:t xml:space="preserve"> in a last PDCCH monitoring occasion </w:t>
      </w:r>
      <w:r w:rsidRPr="00213CAD">
        <w:rPr>
          <w:rFonts w:eastAsia="SimSun"/>
          <w:color w:val="FF0000"/>
          <w:lang w:val="x-none" w:eastAsia="zh-CN"/>
        </w:rPr>
        <w:t xml:space="preserve">within the </w:t>
      </w:r>
      <w:r w:rsidRPr="00213CAD">
        <w:rPr>
          <w:rFonts w:eastAsia="SimSun" w:cs="Arial"/>
          <w:color w:val="FF0000"/>
          <w:position w:val="-4"/>
          <w:lang w:val="x-none" w:eastAsia="zh-CN"/>
        </w:rPr>
        <w:object w:dxaOrig="279" w:dyaOrig="220" w14:anchorId="56B738B8">
          <v:shape id="_x0000_i1117" type="#_x0000_t75" style="width:14.25pt;height:12.75pt" o:ole="">
            <v:imagedata r:id="rId103" o:title=""/>
          </v:shape>
          <o:OLEObject Type="Embed" ProgID="Equation.3" ShapeID="_x0000_i1117" DrawAspect="Content" ObjectID="_1648054926" r:id="rId167"/>
        </w:object>
      </w:r>
      <w:r w:rsidRPr="00213CAD">
        <w:rPr>
          <w:color w:val="FF0000"/>
          <w:lang w:val="x-none" w:eastAsia="en-US"/>
        </w:rPr>
        <w:t xml:space="preserve"> </w:t>
      </w:r>
      <w:r w:rsidRPr="00213CAD">
        <w:rPr>
          <w:rFonts w:eastAsia="SimSun"/>
          <w:color w:val="FF0000"/>
          <w:lang w:val="x-none" w:eastAsia="zh-CN"/>
        </w:rPr>
        <w:t>PDCCH monitoring occasions</w:t>
      </w:r>
      <w:r w:rsidRPr="00213CAD">
        <w:rPr>
          <w:rFonts w:eastAsia="SimSun"/>
          <w:color w:val="FF0000"/>
          <w:lang w:val="en-US" w:eastAsia="zh-CN"/>
        </w:rPr>
        <w:t xml:space="preserve"> where the UE detects at least one DCI format </w:t>
      </w:r>
      <w:r w:rsidR="00FE02EE" w:rsidRPr="00213CAD">
        <w:rPr>
          <w:rFonts w:eastAsia="SimSun"/>
          <w:color w:val="FF0000"/>
          <w:lang w:val="en-US" w:eastAsia="zh-CN"/>
        </w:rPr>
        <w:t xml:space="preserve">3_0 </w:t>
      </w:r>
      <w:r w:rsidRPr="00213CAD">
        <w:rPr>
          <w:rFonts w:eastAsia="SimSun"/>
          <w:color w:val="FF0000"/>
          <w:lang w:val="x-none" w:eastAsia="zh-CN"/>
        </w:rPr>
        <w:t xml:space="preserve">scheduling </w:t>
      </w:r>
      <w:r w:rsidR="00DB20F8" w:rsidRPr="00213CAD">
        <w:rPr>
          <w:rFonts w:eastAsia="SimSun"/>
          <w:color w:val="FF0000"/>
          <w:lang w:val="x-none" w:eastAsia="zh-CN"/>
        </w:rPr>
        <w:t>P</w:t>
      </w:r>
      <w:r w:rsidR="00DB20F8" w:rsidRPr="00213CAD">
        <w:rPr>
          <w:rFonts w:eastAsia="SimSun"/>
          <w:color w:val="FF0000"/>
          <w:lang w:val="en-US" w:eastAsia="zh-CN"/>
        </w:rPr>
        <w:t>S</w:t>
      </w:r>
      <w:r w:rsidR="00DB20F8" w:rsidRPr="00213CAD">
        <w:rPr>
          <w:rFonts w:eastAsia="SimSun"/>
          <w:color w:val="FF0000"/>
          <w:lang w:val="x-none" w:eastAsia="zh-CN"/>
        </w:rPr>
        <w:t xml:space="preserve">SCH </w:t>
      </w:r>
      <w:r w:rsidR="00DB20F8" w:rsidRPr="00213CAD">
        <w:rPr>
          <w:rFonts w:eastAsia="SimSun"/>
          <w:color w:val="FF0000"/>
          <w:lang w:val="en-US" w:eastAsia="zh-CN"/>
        </w:rPr>
        <w:t xml:space="preserve">transmission(s) associated with PSFCH </w:t>
      </w:r>
      <w:r w:rsidRPr="00213CAD">
        <w:rPr>
          <w:rFonts w:eastAsia="SimSun"/>
          <w:color w:val="FF0000"/>
          <w:lang w:val="x-none" w:eastAsia="zh-CN"/>
        </w:rPr>
        <w:t>reception</w:t>
      </w:r>
      <w:r w:rsidR="00DB20F8" w:rsidRPr="00213CAD">
        <w:rPr>
          <w:rFonts w:eastAsia="SimSun"/>
          <w:color w:val="FF0000"/>
          <w:lang w:val="en-US" w:eastAsia="zh-CN"/>
        </w:rPr>
        <w:t>(s)</w:t>
      </w:r>
      <w:r w:rsidRPr="00213CAD">
        <w:rPr>
          <w:rFonts w:eastAsia="SimSun"/>
          <w:color w:val="FF0000"/>
          <w:lang w:val="x-none" w:eastAsia="zh-CN"/>
        </w:rPr>
        <w:t xml:space="preserve"> for </w:t>
      </w:r>
      <w:r w:rsidRPr="00213CAD">
        <w:rPr>
          <w:rFonts w:eastAsia="SimSun"/>
          <w:color w:val="FF0000"/>
          <w:lang w:val="en-US" w:eastAsia="zh-CN"/>
        </w:rPr>
        <w:t xml:space="preserve">any </w:t>
      </w:r>
      <w:r w:rsidRPr="00213CAD">
        <w:rPr>
          <w:rFonts w:eastAsia="SimSun"/>
          <w:color w:val="FF0000"/>
          <w:lang w:val="x-none" w:eastAsia="zh-CN"/>
        </w:rPr>
        <w:t xml:space="preserve">serving cell </w:t>
      </w:r>
      <w:r w:rsidRPr="00213CAD">
        <w:rPr>
          <w:color w:val="FF0000"/>
          <w:position w:val="-6"/>
          <w:lang w:val="x-none" w:eastAsia="en-US"/>
        </w:rPr>
        <w:object w:dxaOrig="160" w:dyaOrig="200" w14:anchorId="4E07C7AE">
          <v:shape id="_x0000_i1118" type="#_x0000_t75" style="width:9.75pt;height:12.75pt" o:ole="">
            <v:imagedata r:id="rId162" o:title=""/>
          </v:shape>
          <o:OLEObject Type="Embed" ProgID="Equation.3" ShapeID="_x0000_i1118" DrawAspect="Content" ObjectID="_1648054927" r:id="rId168"/>
        </w:object>
      </w:r>
      <w:r w:rsidRPr="00213CAD">
        <w:rPr>
          <w:color w:val="FF0000"/>
          <w:lang w:val="en-US" w:eastAsia="en-US"/>
        </w:rPr>
        <w:t xml:space="preserve">, </w:t>
      </w:r>
      <w:r w:rsidRPr="00213CAD">
        <w:rPr>
          <w:color w:val="FF0000"/>
          <w:position w:val="-14"/>
          <w:lang w:val="x-none" w:eastAsia="en-US"/>
        </w:rPr>
        <w:object w:dxaOrig="660" w:dyaOrig="380" w14:anchorId="1B843A13">
          <v:shape id="_x0000_i1119" type="#_x0000_t75" style="width:30.75pt;height:17.25pt" o:ole="">
            <v:imagedata r:id="rId169" o:title=""/>
          </v:shape>
          <o:OLEObject Type="Embed" ProgID="Equation.3" ShapeID="_x0000_i1119" DrawAspect="Content" ObjectID="_1648054928" r:id="rId170"/>
        </w:object>
      </w:r>
      <w:r w:rsidRPr="00213CAD">
        <w:rPr>
          <w:rFonts w:eastAsia="SimSun" w:cs="Arial"/>
          <w:color w:val="FF0000"/>
          <w:lang w:val="x-none" w:eastAsia="zh-CN"/>
        </w:rPr>
        <w:t xml:space="preserve"> is the value of the counter </w:t>
      </w:r>
      <w:r w:rsidR="000459BB" w:rsidRPr="00213CAD">
        <w:rPr>
          <w:rFonts w:eastAsia="SimSun" w:cs="Arial"/>
          <w:color w:val="FF0000"/>
          <w:lang w:val="x-none" w:eastAsia="zh-CN"/>
        </w:rPr>
        <w:t>SAI</w:t>
      </w:r>
      <w:r w:rsidRPr="00213CAD">
        <w:rPr>
          <w:rFonts w:eastAsia="SimSun" w:cs="Arial"/>
          <w:color w:val="FF0000"/>
          <w:lang w:val="x-none" w:eastAsia="zh-CN"/>
        </w:rPr>
        <w:t xml:space="preserve"> in a last DCI format </w:t>
      </w:r>
      <w:r w:rsidR="00DB20F8" w:rsidRPr="00213CAD">
        <w:rPr>
          <w:rFonts w:eastAsia="SimSun"/>
          <w:color w:val="FF0000"/>
          <w:lang w:val="en-US" w:eastAsia="zh-CN"/>
        </w:rPr>
        <w:t>3</w:t>
      </w:r>
      <w:r w:rsidRPr="00213CAD">
        <w:rPr>
          <w:rFonts w:eastAsia="SimSun"/>
          <w:color w:val="FF0000"/>
          <w:lang w:val="x-none" w:eastAsia="zh-CN"/>
        </w:rPr>
        <w:t>_0</w:t>
      </w:r>
      <w:r w:rsidRPr="00213CAD">
        <w:rPr>
          <w:rFonts w:eastAsia="SimSun"/>
          <w:color w:val="FF0000"/>
          <w:lang w:val="en-US" w:eastAsia="zh-CN"/>
        </w:rPr>
        <w:t xml:space="preserve"> the UE detects in the last PDCCH monitoring occasion</w:t>
      </w:r>
    </w:p>
    <w:p w14:paraId="4840DA82" w14:textId="6AFECC77" w:rsidR="00445CAE" w:rsidRPr="00213CAD" w:rsidRDefault="00445CAE" w:rsidP="00445CAE">
      <w:pPr>
        <w:overflowPunct/>
        <w:autoSpaceDE/>
        <w:autoSpaceDN/>
        <w:adjustRightInd/>
        <w:ind w:left="852" w:hanging="284"/>
        <w:textAlignment w:val="auto"/>
        <w:rPr>
          <w:rFonts w:eastAsia="SimSun"/>
          <w:color w:val="FF0000"/>
          <w:lang w:val="en-US" w:eastAsia="zh-CN"/>
        </w:rPr>
      </w:pPr>
      <w:r w:rsidRPr="00213CAD">
        <w:rPr>
          <w:color w:val="FF0000"/>
          <w:lang w:val="x-none" w:eastAsia="en-US"/>
        </w:rPr>
        <w:t>-</w:t>
      </w:r>
      <w:r w:rsidRPr="00213CAD">
        <w:rPr>
          <w:color w:val="FF0000"/>
          <w:lang w:val="x-none" w:eastAsia="en-US"/>
        </w:rPr>
        <w:tab/>
      </w:r>
      <w:r w:rsidRPr="00213CAD">
        <w:rPr>
          <w:color w:val="FF0000"/>
          <w:lang w:val="en-US" w:eastAsia="en-US"/>
        </w:rPr>
        <w:t xml:space="preserve">if the UE detects at least one DCI format </w:t>
      </w:r>
      <w:r w:rsidR="00FE02EE" w:rsidRPr="00213CAD">
        <w:rPr>
          <w:color w:val="FF0000"/>
          <w:lang w:val="en-US" w:eastAsia="en-US"/>
        </w:rPr>
        <w:t>3_0</w:t>
      </w:r>
      <w:r w:rsidRPr="00213CAD">
        <w:rPr>
          <w:color w:val="FF0000"/>
          <w:lang w:val="en-US" w:eastAsia="en-US"/>
        </w:rPr>
        <w:t xml:space="preserve"> in a last PDCCH monitoring occasion </w:t>
      </w:r>
      <w:r w:rsidRPr="00213CAD">
        <w:rPr>
          <w:rFonts w:eastAsia="SimSun"/>
          <w:color w:val="FF0000"/>
          <w:lang w:val="x-none" w:eastAsia="zh-CN"/>
        </w:rPr>
        <w:t xml:space="preserve">within the </w:t>
      </w:r>
      <w:r w:rsidRPr="00213CAD">
        <w:rPr>
          <w:rFonts w:eastAsia="SimSun" w:cs="Arial"/>
          <w:color w:val="FF0000"/>
          <w:position w:val="-4"/>
          <w:lang w:val="x-none" w:eastAsia="zh-CN"/>
        </w:rPr>
        <w:object w:dxaOrig="279" w:dyaOrig="220" w14:anchorId="3AB4B8E7">
          <v:shape id="_x0000_i1120" type="#_x0000_t75" style="width:14.25pt;height:12.75pt" o:ole="">
            <v:imagedata r:id="rId103" o:title=""/>
          </v:shape>
          <o:OLEObject Type="Embed" ProgID="Equation.3" ShapeID="_x0000_i1120" DrawAspect="Content" ObjectID="_1648054929" r:id="rId171"/>
        </w:object>
      </w:r>
      <w:r w:rsidRPr="00213CAD">
        <w:rPr>
          <w:color w:val="FF0000"/>
          <w:lang w:val="x-none" w:eastAsia="en-US"/>
        </w:rPr>
        <w:t xml:space="preserve"> </w:t>
      </w:r>
      <w:r w:rsidRPr="00213CAD">
        <w:rPr>
          <w:rFonts w:eastAsia="SimSun"/>
          <w:color w:val="FF0000"/>
          <w:lang w:val="x-none" w:eastAsia="zh-CN"/>
        </w:rPr>
        <w:t>PDCCH monitoring occasions</w:t>
      </w:r>
      <w:r w:rsidRPr="00213CAD">
        <w:rPr>
          <w:rFonts w:eastAsia="SimSun"/>
          <w:color w:val="FF0000"/>
          <w:lang w:val="en-US" w:eastAsia="zh-CN"/>
        </w:rPr>
        <w:t xml:space="preserve"> where the UE detects at least one DCI format</w:t>
      </w:r>
      <w:r w:rsidR="00FE02EE" w:rsidRPr="00213CAD">
        <w:rPr>
          <w:rFonts w:eastAsia="SimSun"/>
          <w:color w:val="FF0000"/>
          <w:lang w:val="en-US" w:eastAsia="zh-CN"/>
        </w:rPr>
        <w:t xml:space="preserve"> 3_0</w:t>
      </w:r>
      <w:r w:rsidRPr="00213CAD">
        <w:rPr>
          <w:rFonts w:eastAsia="SimSun"/>
          <w:color w:val="FF0000"/>
          <w:lang w:val="en-US" w:eastAsia="zh-CN"/>
        </w:rPr>
        <w:t xml:space="preserve"> </w:t>
      </w:r>
      <w:r w:rsidRPr="00213CAD">
        <w:rPr>
          <w:rFonts w:eastAsia="SimSun"/>
          <w:color w:val="FF0000"/>
          <w:lang w:val="x-none" w:eastAsia="zh-CN"/>
        </w:rPr>
        <w:t xml:space="preserve">scheduling </w:t>
      </w:r>
      <w:r w:rsidR="00FE02EE" w:rsidRPr="00213CAD">
        <w:rPr>
          <w:rFonts w:eastAsia="SimSun"/>
          <w:color w:val="FF0000"/>
          <w:lang w:val="x-none" w:eastAsia="zh-CN"/>
        </w:rPr>
        <w:t>P</w:t>
      </w:r>
      <w:r w:rsidR="00FE02EE" w:rsidRPr="00213CAD">
        <w:rPr>
          <w:rFonts w:eastAsia="SimSun"/>
          <w:color w:val="FF0000"/>
          <w:lang w:val="en-US" w:eastAsia="zh-CN"/>
        </w:rPr>
        <w:t>S</w:t>
      </w:r>
      <w:r w:rsidR="00FE02EE" w:rsidRPr="00213CAD">
        <w:rPr>
          <w:rFonts w:eastAsia="SimSun"/>
          <w:color w:val="FF0000"/>
          <w:lang w:val="x-none" w:eastAsia="zh-CN"/>
        </w:rPr>
        <w:t xml:space="preserve">SCH </w:t>
      </w:r>
      <w:r w:rsidR="00FE02EE" w:rsidRPr="00213CAD">
        <w:rPr>
          <w:rFonts w:eastAsia="SimSun"/>
          <w:color w:val="FF0000"/>
          <w:lang w:val="en-US" w:eastAsia="zh-CN"/>
        </w:rPr>
        <w:t>transmission(s) associate with PSFCH reception(s)</w:t>
      </w:r>
      <w:r w:rsidRPr="00213CAD">
        <w:rPr>
          <w:rFonts w:eastAsia="SimSun"/>
          <w:color w:val="FF0000"/>
          <w:lang w:val="en-US" w:eastAsia="zh-CN"/>
        </w:rPr>
        <w:t xml:space="preserve"> </w:t>
      </w:r>
      <w:r w:rsidRPr="00213CAD">
        <w:rPr>
          <w:rFonts w:eastAsia="SimSun"/>
          <w:color w:val="FF0000"/>
          <w:lang w:val="x-none" w:eastAsia="zh-CN"/>
        </w:rPr>
        <w:t xml:space="preserve">for </w:t>
      </w:r>
      <w:r w:rsidRPr="00213CAD">
        <w:rPr>
          <w:rFonts w:eastAsia="SimSun"/>
          <w:color w:val="FF0000"/>
          <w:lang w:val="en-US" w:eastAsia="zh-CN"/>
        </w:rPr>
        <w:t xml:space="preserve">any </w:t>
      </w:r>
      <w:r w:rsidRPr="00213CAD">
        <w:rPr>
          <w:rFonts w:eastAsia="SimSun"/>
          <w:color w:val="FF0000"/>
          <w:lang w:val="x-none" w:eastAsia="zh-CN"/>
        </w:rPr>
        <w:t xml:space="preserve">serving cell </w:t>
      </w:r>
      <w:r w:rsidRPr="00213CAD">
        <w:rPr>
          <w:color w:val="FF0000"/>
          <w:position w:val="-6"/>
          <w:lang w:val="x-none" w:eastAsia="en-US"/>
        </w:rPr>
        <w:object w:dxaOrig="160" w:dyaOrig="200" w14:anchorId="42265321">
          <v:shape id="_x0000_i1121" type="#_x0000_t75" style="width:9.75pt;height:12.75pt" o:ole="">
            <v:imagedata r:id="rId162" o:title=""/>
          </v:shape>
          <o:OLEObject Type="Embed" ProgID="Equation.3" ShapeID="_x0000_i1121" DrawAspect="Content" ObjectID="_1648054930" r:id="rId172"/>
        </w:object>
      </w:r>
      <w:r w:rsidRPr="00213CAD">
        <w:rPr>
          <w:color w:val="FF0000"/>
          <w:lang w:val="en-US" w:eastAsia="en-US"/>
        </w:rPr>
        <w:t xml:space="preserve">, </w:t>
      </w:r>
      <w:r w:rsidRPr="00213CAD">
        <w:rPr>
          <w:color w:val="FF0000"/>
          <w:position w:val="-14"/>
          <w:lang w:val="x-none" w:eastAsia="en-US"/>
        </w:rPr>
        <w:object w:dxaOrig="660" w:dyaOrig="380" w14:anchorId="534FF154">
          <v:shape id="_x0000_i1122" type="#_x0000_t75" style="width:30.75pt;height:19.5pt" o:ole="">
            <v:imagedata r:id="rId173" o:title=""/>
          </v:shape>
          <o:OLEObject Type="Embed" ProgID="Equation.3" ShapeID="_x0000_i1122" DrawAspect="Content" ObjectID="_1648054931" r:id="rId174"/>
        </w:object>
      </w:r>
      <w:r w:rsidRPr="00213CAD">
        <w:rPr>
          <w:rFonts w:eastAsia="SimSun" w:cs="Arial"/>
          <w:color w:val="FF0000"/>
          <w:lang w:val="x-none" w:eastAsia="zh-CN"/>
        </w:rPr>
        <w:t xml:space="preserve"> is the value of the total </w:t>
      </w:r>
      <w:r w:rsidR="000459BB" w:rsidRPr="00213CAD">
        <w:rPr>
          <w:rFonts w:eastAsia="SimSun" w:cs="Arial"/>
          <w:color w:val="FF0000"/>
          <w:lang w:val="x-none" w:eastAsia="zh-CN"/>
        </w:rPr>
        <w:t>SAI</w:t>
      </w:r>
      <w:r w:rsidRPr="00213CAD">
        <w:rPr>
          <w:rFonts w:eastAsia="SimSun" w:cs="Arial"/>
          <w:color w:val="FF0000"/>
          <w:lang w:val="x-none" w:eastAsia="zh-CN"/>
        </w:rPr>
        <w:t xml:space="preserve"> in the </w:t>
      </w:r>
      <w:r w:rsidRPr="00213CAD">
        <w:rPr>
          <w:rFonts w:eastAsia="SimSun" w:cs="Arial"/>
          <w:color w:val="FF0000"/>
          <w:lang w:val="en-US" w:eastAsia="zh-CN"/>
        </w:rPr>
        <w:t xml:space="preserve">at </w:t>
      </w:r>
      <w:r w:rsidRPr="00213CAD">
        <w:rPr>
          <w:rFonts w:eastAsia="SimSun" w:cs="Arial"/>
          <w:color w:val="FF0000"/>
          <w:lang w:val="x-none" w:eastAsia="zh-CN"/>
        </w:rPr>
        <w:t xml:space="preserve">least </w:t>
      </w:r>
      <w:r w:rsidRPr="00213CAD">
        <w:rPr>
          <w:rFonts w:eastAsia="SimSun" w:cs="Arial"/>
          <w:color w:val="FF0000"/>
          <w:lang w:val="en-US" w:eastAsia="zh-CN"/>
        </w:rPr>
        <w:t xml:space="preserve">one </w:t>
      </w:r>
      <w:r w:rsidRPr="00213CAD">
        <w:rPr>
          <w:rFonts w:eastAsia="SimSun" w:cs="Arial"/>
          <w:color w:val="FF0000"/>
          <w:lang w:val="x-none" w:eastAsia="zh-CN"/>
        </w:rPr>
        <w:t xml:space="preserve">DCI format </w:t>
      </w:r>
      <w:r w:rsidR="00FE02EE" w:rsidRPr="00213CAD">
        <w:rPr>
          <w:rFonts w:eastAsia="SimSun"/>
          <w:color w:val="FF0000"/>
          <w:lang w:val="en-US" w:eastAsia="zh-CN"/>
        </w:rPr>
        <w:t>3_0</w:t>
      </w:r>
    </w:p>
    <w:p w14:paraId="7B0B8A95" w14:textId="3C1D8B1E" w:rsidR="00445CAE" w:rsidRPr="00213CAD" w:rsidRDefault="00445CAE">
      <w:pPr>
        <w:overflowPunct/>
        <w:autoSpaceDE/>
        <w:autoSpaceDN/>
        <w:adjustRightInd/>
        <w:ind w:left="568" w:hanging="284"/>
        <w:textAlignment w:val="auto"/>
        <w:rPr>
          <w:color w:val="FF0000"/>
          <w:lang w:val="x-none" w:eastAsia="en-US"/>
        </w:rPr>
      </w:pPr>
      <w:r w:rsidRPr="00213CAD">
        <w:rPr>
          <w:rFonts w:eastAsia="SimSun" w:cs="Arial"/>
          <w:color w:val="FF0000"/>
          <w:lang w:val="x-none" w:eastAsia="zh-CN"/>
        </w:rPr>
        <w:t>-</w:t>
      </w:r>
      <w:r w:rsidRPr="00213CAD">
        <w:rPr>
          <w:rFonts w:eastAsia="SimSun" w:cs="Arial"/>
          <w:color w:val="FF0000"/>
          <w:lang w:val="x-none" w:eastAsia="zh-CN"/>
        </w:rPr>
        <w:tab/>
      </w:r>
      <m:oMath>
        <m:sSubSup>
          <m:sSubSupPr>
            <m:ctrlPr>
              <w:rPr>
                <w:rFonts w:ascii="Cambria Math" w:eastAsia="SimSun" w:hAnsi="Cambria Math"/>
                <w:i/>
                <w:color w:val="FF0000"/>
                <w:lang w:val="x-none" w:eastAsia="zh-CN"/>
              </w:rPr>
            </m:ctrlPr>
          </m:sSubSupPr>
          <m:e>
            <m:r>
              <w:rPr>
                <w:rFonts w:ascii="Cambria Math" w:eastAsia="SimSun"/>
                <w:color w:val="FF0000"/>
                <w:lang w:val="x-none" w:eastAsia="zh-CN"/>
              </w:rPr>
              <m:t>V</m:t>
            </m:r>
          </m:e>
          <m:sub>
            <m:r>
              <m:rPr>
                <m:nor/>
              </m:rPr>
              <w:rPr>
                <w:rFonts w:ascii="Cambria Math" w:eastAsia="SimSun"/>
                <w:color w:val="FF0000"/>
                <w:lang w:val="x-none" w:eastAsia="zh-CN"/>
              </w:rPr>
              <m:t>SAI</m:t>
            </m:r>
            <m:r>
              <m:rPr>
                <m:sty m:val="p"/>
              </m:rPr>
              <w:rPr>
                <w:rFonts w:ascii="Cambria Math" w:eastAsia="SimSun"/>
                <w:color w:val="FF0000"/>
                <w:lang w:val="x-none" w:eastAsia="zh-CN"/>
              </w:rPr>
              <m:t>,</m:t>
            </m:r>
            <m:sSub>
              <m:sSubPr>
                <m:ctrlPr>
                  <w:rPr>
                    <w:rFonts w:ascii="Cambria Math" w:eastAsia="SimSun" w:hAnsi="Cambria Math"/>
                    <w:color w:val="FF0000"/>
                    <w:lang w:val="x-none" w:eastAsia="zh-CN"/>
                  </w:rPr>
                </m:ctrlPr>
              </m:sSubPr>
              <m:e>
                <m:r>
                  <w:rPr>
                    <w:rFonts w:ascii="Cambria Math" w:eastAsia="SimSun"/>
                    <w:color w:val="FF0000"/>
                    <w:lang w:val="x-none" w:eastAsia="zh-CN"/>
                  </w:rPr>
                  <m:t>m</m:t>
                </m:r>
              </m:e>
              <m:sub>
                <m:r>
                  <m:rPr>
                    <m:nor/>
                  </m:rPr>
                  <w:rPr>
                    <w:rFonts w:ascii="Cambria Math" w:eastAsia="SimSun"/>
                    <w:color w:val="FF0000"/>
                    <w:lang w:val="x-none" w:eastAsia="zh-CN"/>
                  </w:rPr>
                  <m:t>last</m:t>
                </m:r>
              </m:sub>
            </m:sSub>
            <m:ctrlPr>
              <w:rPr>
                <w:rFonts w:ascii="Cambria Math" w:eastAsia="SimSun" w:hAnsi="Cambria Math"/>
                <w:color w:val="FF0000"/>
                <w:lang w:val="x-none" w:eastAsia="zh-CN"/>
              </w:rPr>
            </m:ctrlPr>
          </m:sub>
          <m:sup>
            <m:r>
              <m:rPr>
                <m:nor/>
              </m:rPr>
              <w:rPr>
                <w:rFonts w:ascii="Cambria Math" w:eastAsia="SimSun"/>
                <w:color w:val="FF0000"/>
                <w:lang w:val="x-none" w:eastAsia="zh-CN"/>
              </w:rPr>
              <m:t>DL</m:t>
            </m:r>
            <m:ctrlPr>
              <w:rPr>
                <w:rFonts w:ascii="Cambria Math" w:eastAsia="SimSun" w:hAnsi="Cambria Math"/>
                <w:color w:val="FF0000"/>
                <w:lang w:val="x-none" w:eastAsia="zh-CN"/>
              </w:rPr>
            </m:ctrlPr>
          </m:sup>
        </m:sSubSup>
        <m:r>
          <w:rPr>
            <w:rFonts w:ascii="Cambria Math" w:eastAsia="SimSun"/>
            <w:color w:val="FF0000"/>
            <w:lang w:val="x-none" w:eastAsia="zh-CN"/>
          </w:rPr>
          <m:t>=0</m:t>
        </m:r>
      </m:oMath>
      <w:r w:rsidRPr="00213CAD">
        <w:rPr>
          <w:rFonts w:eastAsia="SimSun" w:cs="Arial"/>
          <w:color w:val="FF0000"/>
          <w:lang w:val="x-none" w:eastAsia="zh-CN"/>
        </w:rPr>
        <w:t xml:space="preserve"> if the UE does not detect any DCI format </w:t>
      </w:r>
      <w:r w:rsidR="0063305B" w:rsidRPr="00213CAD">
        <w:rPr>
          <w:rFonts w:eastAsia="SimSun"/>
          <w:color w:val="FF0000"/>
          <w:lang w:val="en-US" w:eastAsia="zh-CN"/>
        </w:rPr>
        <w:t>3</w:t>
      </w:r>
      <w:r w:rsidRPr="00213CAD">
        <w:rPr>
          <w:rFonts w:eastAsia="SimSun"/>
          <w:color w:val="FF0000"/>
          <w:lang w:val="x-none" w:eastAsia="zh-CN"/>
        </w:rPr>
        <w:t xml:space="preserve">_0 scheduling </w:t>
      </w:r>
      <w:r w:rsidR="0063305B" w:rsidRPr="00213CAD">
        <w:rPr>
          <w:rFonts w:eastAsia="SimSun"/>
          <w:color w:val="FF0000"/>
          <w:lang w:val="en-US" w:eastAsia="zh-CN"/>
        </w:rPr>
        <w:t xml:space="preserve">PSSCH transmission(s) with associated </w:t>
      </w:r>
      <w:r w:rsidRPr="00213CAD">
        <w:rPr>
          <w:rFonts w:eastAsia="SimSun"/>
          <w:color w:val="FF0000"/>
          <w:lang w:val="x-none" w:eastAsia="zh-CN"/>
        </w:rPr>
        <w:t>PS</w:t>
      </w:r>
      <w:r w:rsidR="0063305B" w:rsidRPr="00213CAD">
        <w:rPr>
          <w:rFonts w:eastAsia="SimSun"/>
          <w:color w:val="FF0000"/>
          <w:lang w:val="en-US" w:eastAsia="zh-CN"/>
        </w:rPr>
        <w:t>F</w:t>
      </w:r>
      <w:r w:rsidRPr="00213CAD">
        <w:rPr>
          <w:rFonts w:eastAsia="SimSun"/>
          <w:color w:val="FF0000"/>
          <w:lang w:val="x-none" w:eastAsia="zh-CN"/>
        </w:rPr>
        <w:t>CH reception</w:t>
      </w:r>
      <w:r w:rsidR="0063305B" w:rsidRPr="00213CAD">
        <w:rPr>
          <w:rFonts w:eastAsia="SimSun"/>
          <w:color w:val="FF0000"/>
          <w:lang w:val="en-US" w:eastAsia="zh-CN"/>
        </w:rPr>
        <w:t>(s)</w:t>
      </w:r>
      <w:r w:rsidRPr="00213CAD">
        <w:rPr>
          <w:rFonts w:eastAsia="SimSun"/>
          <w:color w:val="FF0000"/>
          <w:lang w:val="x-none" w:eastAsia="zh-CN"/>
        </w:rPr>
        <w:t xml:space="preserve"> </w:t>
      </w:r>
      <w:r w:rsidRPr="00213CAD">
        <w:rPr>
          <w:rFonts w:eastAsia="SimSun"/>
          <w:color w:val="FF0000"/>
          <w:lang w:val="en-US" w:eastAsia="zh-CN"/>
        </w:rPr>
        <w:t xml:space="preserve">any </w:t>
      </w:r>
      <w:r w:rsidRPr="00213CAD">
        <w:rPr>
          <w:rFonts w:eastAsia="SimSun"/>
          <w:color w:val="FF0000"/>
          <w:lang w:val="x-none" w:eastAsia="zh-CN"/>
        </w:rPr>
        <w:t xml:space="preserve">serving cell </w:t>
      </w:r>
      <w:r w:rsidRPr="00213CAD">
        <w:rPr>
          <w:color w:val="FF0000"/>
          <w:position w:val="-6"/>
          <w:lang w:val="x-none" w:eastAsia="en-US"/>
        </w:rPr>
        <w:object w:dxaOrig="160" w:dyaOrig="200" w14:anchorId="788C7383">
          <v:shape id="_x0000_i1123" type="#_x0000_t75" style="width:9.75pt;height:12.75pt" o:ole="">
            <v:imagedata r:id="rId162" o:title=""/>
          </v:shape>
          <o:OLEObject Type="Embed" ProgID="Equation.3" ShapeID="_x0000_i1123" DrawAspect="Content" ObjectID="_1648054932" r:id="rId175"/>
        </w:object>
      </w:r>
      <w:r w:rsidRPr="00213CAD">
        <w:rPr>
          <w:rFonts w:eastAsia="SimSun"/>
          <w:color w:val="FF0000"/>
          <w:lang w:val="x-none" w:eastAsia="zh-CN"/>
        </w:rPr>
        <w:t xml:space="preserve"> in any of the </w:t>
      </w:r>
      <w:r w:rsidRPr="00213CAD">
        <w:rPr>
          <w:rFonts w:eastAsia="SimSun" w:cs="Arial"/>
          <w:color w:val="FF0000"/>
          <w:position w:val="-4"/>
          <w:lang w:val="x-none" w:eastAsia="zh-CN"/>
        </w:rPr>
        <w:object w:dxaOrig="279" w:dyaOrig="220" w14:anchorId="3F3855B0">
          <v:shape id="_x0000_i1124" type="#_x0000_t75" style="width:14.25pt;height:12.75pt" o:ole="">
            <v:imagedata r:id="rId103" o:title=""/>
          </v:shape>
          <o:OLEObject Type="Embed" ProgID="Equation.3" ShapeID="_x0000_i1124" DrawAspect="Content" ObjectID="_1648054933" r:id="rId176"/>
        </w:object>
      </w:r>
      <w:r w:rsidRPr="00213CAD">
        <w:rPr>
          <w:color w:val="FF0000"/>
          <w:lang w:val="x-none" w:eastAsia="en-US"/>
        </w:rPr>
        <w:t xml:space="preserve"> </w:t>
      </w:r>
      <w:r w:rsidRPr="00213CAD">
        <w:rPr>
          <w:rFonts w:eastAsia="SimSun"/>
          <w:color w:val="FF0000"/>
          <w:lang w:val="x-none" w:eastAsia="zh-CN"/>
        </w:rPr>
        <w:t>PDCCH monitoring occasion</w:t>
      </w:r>
      <w:r w:rsidRPr="00213CAD">
        <w:rPr>
          <w:color w:val="FF0000"/>
          <w:lang w:val="x-none" w:eastAsia="en-US"/>
        </w:rPr>
        <w:t>s.</w:t>
      </w:r>
    </w:p>
    <w:p w14:paraId="04D082C6" w14:textId="7155CAE9" w:rsidR="00445CAE" w:rsidRPr="00213CAD" w:rsidRDefault="00445CAE">
      <w:pPr>
        <w:overflowPunct/>
        <w:autoSpaceDE/>
        <w:autoSpaceDN/>
        <w:adjustRightInd/>
        <w:ind w:left="568" w:hanging="284"/>
        <w:textAlignment w:val="auto"/>
        <w:rPr>
          <w:color w:val="FF0000"/>
          <w:lang w:val="x-none" w:eastAsia="en-US"/>
        </w:rPr>
      </w:pPr>
      <w:r w:rsidRPr="00213CAD">
        <w:rPr>
          <w:color w:val="FF0000"/>
          <w:lang w:val="x-none" w:eastAsia="en-US"/>
        </w:rPr>
        <w:t>-</w:t>
      </w:r>
      <w:r w:rsidRPr="00213CAD">
        <w:rPr>
          <w:color w:val="FF0000"/>
          <w:lang w:val="x-none" w:eastAsia="en-US"/>
        </w:rPr>
        <w:tab/>
      </w:r>
      <m:oMath>
        <m:sSub>
          <m:sSubPr>
            <m:ctrlPr>
              <w:rPr>
                <w:rFonts w:ascii="Cambria Math" w:hAnsi="Cambria Math"/>
                <w:i/>
                <w:color w:val="FF0000"/>
                <w:lang w:val="x-none" w:eastAsia="en-US"/>
              </w:rPr>
            </m:ctrlPr>
          </m:sSubPr>
          <m:e>
            <m:r>
              <w:rPr>
                <w:rFonts w:ascii="Cambria Math"/>
                <w:color w:val="FF0000"/>
                <w:lang w:val="x-none" w:eastAsia="en-US"/>
              </w:rPr>
              <m:t>U</m:t>
            </m:r>
          </m:e>
          <m:sub>
            <m:r>
              <m:rPr>
                <m:nor/>
              </m:rPr>
              <w:rPr>
                <w:rFonts w:ascii="Cambria Math"/>
                <w:color w:val="FF0000"/>
                <w:lang w:val="x-none" w:eastAsia="en-US"/>
              </w:rPr>
              <m:t>SAI,</m:t>
            </m:r>
            <m:r>
              <w:rPr>
                <w:rFonts w:ascii="Cambria Math"/>
                <w:color w:val="FF0000"/>
                <w:lang w:val="x-none" w:eastAsia="en-US"/>
              </w:rPr>
              <m:t>c</m:t>
            </m:r>
            <m:ctrlPr>
              <w:rPr>
                <w:rFonts w:ascii="Cambria Math" w:hAnsi="Cambria Math"/>
                <w:color w:val="FF0000"/>
                <w:lang w:val="x-none" w:eastAsia="en-US"/>
              </w:rPr>
            </m:ctrlPr>
          </m:sub>
        </m:sSub>
      </m:oMath>
      <w:r w:rsidRPr="00213CAD">
        <w:rPr>
          <w:color w:val="FF0000"/>
          <w:lang w:val="x-none" w:eastAsia="en-US"/>
        </w:rPr>
        <w:t xml:space="preserve"> is the total number of </w:t>
      </w:r>
      <w:r w:rsidRPr="00213CAD">
        <w:rPr>
          <w:rFonts w:eastAsia="SimSun" w:cs="Arial"/>
          <w:color w:val="FF0000"/>
          <w:lang w:val="x-none" w:eastAsia="zh-CN"/>
        </w:rPr>
        <w:t xml:space="preserve">DCI format </w:t>
      </w:r>
      <w:r w:rsidR="0063305B" w:rsidRPr="00213CAD">
        <w:rPr>
          <w:rFonts w:eastAsia="SimSun"/>
          <w:color w:val="FF0000"/>
          <w:lang w:val="en-US" w:eastAsia="zh-CN"/>
        </w:rPr>
        <w:t>3</w:t>
      </w:r>
      <w:r w:rsidRPr="00213CAD">
        <w:rPr>
          <w:rFonts w:eastAsia="SimSun"/>
          <w:color w:val="FF0000"/>
          <w:lang w:val="x-none" w:eastAsia="zh-CN"/>
        </w:rPr>
        <w:t xml:space="preserve">_0 scheduling </w:t>
      </w:r>
      <w:r w:rsidR="0063305B" w:rsidRPr="00213CAD">
        <w:rPr>
          <w:rFonts w:eastAsia="SimSun"/>
          <w:color w:val="FF0000"/>
          <w:lang w:val="x-none" w:eastAsia="zh-CN"/>
        </w:rPr>
        <w:t>P</w:t>
      </w:r>
      <w:r w:rsidR="0063305B" w:rsidRPr="00213CAD">
        <w:rPr>
          <w:rFonts w:eastAsia="SimSun"/>
          <w:color w:val="FF0000"/>
          <w:lang w:val="en-US" w:eastAsia="zh-CN"/>
        </w:rPr>
        <w:t>S</w:t>
      </w:r>
      <w:r w:rsidR="0063305B" w:rsidRPr="00213CAD">
        <w:rPr>
          <w:rFonts w:eastAsia="SimSun"/>
          <w:color w:val="FF0000"/>
          <w:lang w:val="x-none" w:eastAsia="zh-CN"/>
        </w:rPr>
        <w:t xml:space="preserve">SCH </w:t>
      </w:r>
      <w:r w:rsidR="0063305B" w:rsidRPr="00213CAD">
        <w:rPr>
          <w:rFonts w:eastAsia="SimSun"/>
          <w:color w:val="FF0000"/>
          <w:lang w:val="en-US" w:eastAsia="zh-CN"/>
        </w:rPr>
        <w:t xml:space="preserve">transmissions(s) with associated PSFCH </w:t>
      </w:r>
      <w:r w:rsidRPr="00213CAD">
        <w:rPr>
          <w:rFonts w:eastAsia="SimSun"/>
          <w:color w:val="FF0000"/>
          <w:lang w:val="x-none" w:eastAsia="zh-CN"/>
        </w:rPr>
        <w:t xml:space="preserve">receptions </w:t>
      </w:r>
      <w:r w:rsidRPr="00213CAD">
        <w:rPr>
          <w:color w:val="FF0000"/>
          <w:lang w:val="x-none" w:eastAsia="en-US"/>
        </w:rPr>
        <w:t xml:space="preserve">that the UE detects within the </w:t>
      </w:r>
      <w:r w:rsidRPr="00213CAD">
        <w:rPr>
          <w:color w:val="FF0000"/>
          <w:position w:val="-4"/>
          <w:lang w:val="x-none" w:eastAsia="en-US"/>
        </w:rPr>
        <w:object w:dxaOrig="279" w:dyaOrig="220" w14:anchorId="6CCE3924">
          <v:shape id="_x0000_i1125" type="#_x0000_t75" style="width:12.75pt;height:12.75pt" o:ole="">
            <v:imagedata r:id="rId177" o:title=""/>
          </v:shape>
          <o:OLEObject Type="Embed" ProgID="Equation.3" ShapeID="_x0000_i1125" DrawAspect="Content" ObjectID="_1648054934" r:id="rId178"/>
        </w:object>
      </w:r>
      <w:r w:rsidRPr="00213CAD">
        <w:rPr>
          <w:rFonts w:eastAsia="SimSun"/>
          <w:color w:val="FF0000"/>
          <w:lang w:val="x-none" w:eastAsia="zh-CN"/>
        </w:rPr>
        <w:t xml:space="preserve"> PDCCH monitoring occasions</w:t>
      </w:r>
      <w:r w:rsidRPr="00213CAD">
        <w:rPr>
          <w:color w:val="FF0000"/>
          <w:lang w:val="x-none" w:eastAsia="en-US"/>
        </w:rPr>
        <w:t xml:space="preserve"> for</w:t>
      </w:r>
      <w:r w:rsidRPr="00213CAD">
        <w:rPr>
          <w:color w:val="FF0000"/>
          <w:sz w:val="19"/>
          <w:szCs w:val="19"/>
          <w:lang w:val="x-none" w:eastAsia="zh-CN"/>
        </w:rPr>
        <w:t xml:space="preserve"> </w:t>
      </w:r>
      <w:r w:rsidRPr="00213CAD">
        <w:rPr>
          <w:color w:val="FF0000"/>
          <w:lang w:val="x-none" w:eastAsia="zh-CN"/>
        </w:rPr>
        <w:t>serving cell</w:t>
      </w:r>
      <w:r w:rsidRPr="00213CAD">
        <w:rPr>
          <w:color w:val="FF0000"/>
          <w:sz w:val="19"/>
          <w:szCs w:val="19"/>
          <w:lang w:val="x-none" w:eastAsia="zh-CN"/>
        </w:rPr>
        <w:t xml:space="preserve"> </w:t>
      </w:r>
      <w:r w:rsidRPr="00213CAD">
        <w:rPr>
          <w:color w:val="FF0000"/>
          <w:position w:val="-6"/>
          <w:lang w:val="x-none" w:eastAsia="en-US"/>
        </w:rPr>
        <w:object w:dxaOrig="160" w:dyaOrig="200" w14:anchorId="3E72FC03">
          <v:shape id="_x0000_i1126" type="#_x0000_t75" style="width:9.75pt;height:12.75pt" o:ole="">
            <v:imagedata r:id="rId162" o:title=""/>
          </v:shape>
          <o:OLEObject Type="Embed" ProgID="Equation.3" ShapeID="_x0000_i1126" DrawAspect="Content" ObjectID="_1648054935" r:id="rId179"/>
        </w:object>
      </w:r>
      <w:r w:rsidRPr="00213CAD">
        <w:rPr>
          <w:color w:val="FF0000"/>
          <w:lang w:val="x-none" w:eastAsia="en-US"/>
        </w:rPr>
        <w:t xml:space="preserve">. </w:t>
      </w:r>
      <w:r w:rsidRPr="00213CAD">
        <w:rPr>
          <w:color w:val="FF0000"/>
          <w:position w:val="-12"/>
          <w:lang w:val="x-none" w:eastAsia="en-US"/>
        </w:rPr>
        <w:object w:dxaOrig="840" w:dyaOrig="360" w14:anchorId="5C3AC226">
          <v:shape id="_x0000_i1127" type="#_x0000_t75" style="width:45.75pt;height:20.25pt" o:ole="">
            <v:imagedata r:id="rId180" o:title=""/>
          </v:shape>
          <o:OLEObject Type="Embed" ProgID="Equation.3" ShapeID="_x0000_i1127" DrawAspect="Content" ObjectID="_1648054936" r:id="rId181"/>
        </w:object>
      </w:r>
      <w:r w:rsidRPr="00213CAD">
        <w:rPr>
          <w:color w:val="FF0000"/>
          <w:lang w:val="x-none" w:eastAsia="en-US"/>
        </w:rPr>
        <w:t xml:space="preserve"> if the UE does not detect </w:t>
      </w:r>
      <w:r w:rsidRPr="00213CAD">
        <w:rPr>
          <w:rFonts w:eastAsia="SimSun" w:cs="Arial"/>
          <w:color w:val="FF0000"/>
          <w:lang w:val="x-none" w:eastAsia="zh-CN"/>
        </w:rPr>
        <w:t xml:space="preserve">any DCI format </w:t>
      </w:r>
      <w:r w:rsidR="0063305B" w:rsidRPr="00213CAD">
        <w:rPr>
          <w:rFonts w:eastAsia="SimSun"/>
          <w:color w:val="FF0000"/>
          <w:lang w:val="en-US" w:eastAsia="zh-CN"/>
        </w:rPr>
        <w:t>3</w:t>
      </w:r>
      <w:r w:rsidRPr="00213CAD">
        <w:rPr>
          <w:rFonts w:eastAsia="SimSun"/>
          <w:color w:val="FF0000"/>
          <w:lang w:val="x-none" w:eastAsia="zh-CN"/>
        </w:rPr>
        <w:t xml:space="preserve">_0 scheduling </w:t>
      </w:r>
      <w:r w:rsidR="0063305B" w:rsidRPr="00213CAD">
        <w:rPr>
          <w:rFonts w:eastAsia="SimSun"/>
          <w:color w:val="FF0000"/>
          <w:lang w:val="x-none" w:eastAsia="zh-CN"/>
        </w:rPr>
        <w:t>P</w:t>
      </w:r>
      <w:r w:rsidR="0063305B" w:rsidRPr="00213CAD">
        <w:rPr>
          <w:rFonts w:eastAsia="SimSun"/>
          <w:color w:val="FF0000"/>
          <w:lang w:val="en-US" w:eastAsia="zh-CN"/>
        </w:rPr>
        <w:t>S</w:t>
      </w:r>
      <w:r w:rsidR="0063305B" w:rsidRPr="00213CAD">
        <w:rPr>
          <w:rFonts w:eastAsia="SimSun"/>
          <w:color w:val="FF0000"/>
          <w:lang w:val="x-none" w:eastAsia="zh-CN"/>
        </w:rPr>
        <w:t xml:space="preserve">SCH </w:t>
      </w:r>
      <w:r w:rsidR="0063305B" w:rsidRPr="00213CAD">
        <w:rPr>
          <w:rFonts w:eastAsia="SimSun"/>
          <w:color w:val="FF0000"/>
          <w:lang w:val="en-US" w:eastAsia="zh-CN"/>
        </w:rPr>
        <w:t xml:space="preserve">transmission(s) with associated PSFCH </w:t>
      </w:r>
      <w:r w:rsidRPr="00213CAD">
        <w:rPr>
          <w:rFonts w:eastAsia="SimSun"/>
          <w:color w:val="FF0000"/>
          <w:lang w:val="x-none" w:eastAsia="zh-CN"/>
        </w:rPr>
        <w:t>reception</w:t>
      </w:r>
      <w:r w:rsidR="0063305B" w:rsidRPr="00213CAD">
        <w:rPr>
          <w:rFonts w:eastAsia="SimSun"/>
          <w:color w:val="FF0000"/>
          <w:lang w:val="en-US" w:eastAsia="zh-CN"/>
        </w:rPr>
        <w:t>(s)</w:t>
      </w:r>
      <w:r w:rsidRPr="00213CAD">
        <w:rPr>
          <w:rFonts w:eastAsia="SimSun"/>
          <w:color w:val="FF0000"/>
          <w:lang w:val="x-none" w:eastAsia="zh-CN"/>
        </w:rPr>
        <w:t xml:space="preserve"> for serving cell </w:t>
      </w:r>
      <w:r w:rsidRPr="00213CAD">
        <w:rPr>
          <w:color w:val="FF0000"/>
          <w:position w:val="-6"/>
          <w:lang w:val="x-none" w:eastAsia="en-US"/>
        </w:rPr>
        <w:object w:dxaOrig="160" w:dyaOrig="200" w14:anchorId="55371B72">
          <v:shape id="_x0000_i1128" type="#_x0000_t75" style="width:9.75pt;height:12.75pt" o:ole="">
            <v:imagedata r:id="rId162" o:title=""/>
          </v:shape>
          <o:OLEObject Type="Embed" ProgID="Equation.3" ShapeID="_x0000_i1128" DrawAspect="Content" ObjectID="_1648054937" r:id="rId182"/>
        </w:object>
      </w:r>
      <w:r w:rsidRPr="00213CAD">
        <w:rPr>
          <w:rFonts w:eastAsia="SimSun"/>
          <w:color w:val="FF0000"/>
          <w:lang w:val="x-none" w:eastAsia="zh-CN"/>
        </w:rPr>
        <w:t xml:space="preserve"> in any of the </w:t>
      </w:r>
      <w:r w:rsidRPr="00213CAD">
        <w:rPr>
          <w:color w:val="FF0000"/>
          <w:position w:val="-4"/>
          <w:lang w:val="x-none" w:eastAsia="en-US"/>
        </w:rPr>
        <w:object w:dxaOrig="279" w:dyaOrig="220" w14:anchorId="3E24D6FB">
          <v:shape id="_x0000_i1129" type="#_x0000_t75" style="width:12.75pt;height:12.75pt" o:ole="">
            <v:imagedata r:id="rId177" o:title=""/>
          </v:shape>
          <o:OLEObject Type="Embed" ProgID="Equation.3" ShapeID="_x0000_i1129" DrawAspect="Content" ObjectID="_1648054938" r:id="rId183"/>
        </w:object>
      </w:r>
      <w:r w:rsidRPr="00213CAD">
        <w:rPr>
          <w:color w:val="FF0000"/>
          <w:lang w:val="x-none" w:eastAsia="en-US"/>
        </w:rPr>
        <w:t xml:space="preserve"> </w:t>
      </w:r>
      <w:r w:rsidRPr="00213CAD">
        <w:rPr>
          <w:rFonts w:eastAsia="SimSun"/>
          <w:color w:val="FF0000"/>
          <w:lang w:val="x-none" w:eastAsia="zh-CN"/>
        </w:rPr>
        <w:t>PDCCH monitoring occasion</w:t>
      </w:r>
      <w:r w:rsidRPr="00213CAD">
        <w:rPr>
          <w:color w:val="FF0000"/>
          <w:lang w:val="x-none" w:eastAsia="en-US"/>
        </w:rPr>
        <w:t>s.</w:t>
      </w:r>
    </w:p>
    <w:p w14:paraId="4E359728" w14:textId="09D44BDC" w:rsidR="00445CAE" w:rsidRPr="00213CAD" w:rsidRDefault="00445CAE" w:rsidP="00445CAE">
      <w:pPr>
        <w:overflowPunct/>
        <w:autoSpaceDE/>
        <w:autoSpaceDN/>
        <w:adjustRightInd/>
        <w:ind w:left="568" w:hanging="284"/>
        <w:textAlignment w:val="auto"/>
        <w:rPr>
          <w:color w:val="FF0000"/>
          <w:lang w:val="x-none" w:eastAsia="en-US"/>
        </w:rPr>
      </w:pPr>
      <w:r w:rsidRPr="00213CAD">
        <w:rPr>
          <w:color w:val="FF0000"/>
          <w:lang w:val="x-none" w:eastAsia="en-US"/>
        </w:rPr>
        <w:t>-</w:t>
      </w:r>
      <w:r w:rsidRPr="00213CAD">
        <w:rPr>
          <w:color w:val="FF0000"/>
          <w:lang w:val="x-none" w:eastAsia="en-US"/>
        </w:rPr>
        <w:tab/>
      </w:r>
      <w:r w:rsidRPr="00213CAD">
        <w:rPr>
          <w:color w:val="FF0000"/>
          <w:position w:val="-12"/>
          <w:lang w:val="x-none" w:eastAsia="en-US"/>
        </w:rPr>
        <w:object w:dxaOrig="920" w:dyaOrig="360" w14:anchorId="5D7A1DC8">
          <v:shape id="_x0000_i1130" type="#_x0000_t75" style="width:49.5pt;height:18.75pt" o:ole="">
            <v:imagedata r:id="rId184" o:title=""/>
          </v:shape>
          <o:OLEObject Type="Embed" ProgID="Equation.3" ShapeID="_x0000_i1130" DrawAspect="Content" ObjectID="_1648054939" r:id="rId185"/>
        </w:object>
      </w:r>
      <w:r w:rsidRPr="00213CAD">
        <w:rPr>
          <w:color w:val="FF0000"/>
          <w:lang w:val="x-none" w:eastAsia="en-US"/>
        </w:rPr>
        <w:t>.</w:t>
      </w:r>
    </w:p>
    <w:p w14:paraId="78F4C054" w14:textId="511E73CD" w:rsidR="00445CAE" w:rsidRPr="00213CAD" w:rsidRDefault="00445CAE">
      <w:pPr>
        <w:overflowPunct/>
        <w:autoSpaceDE/>
        <w:autoSpaceDN/>
        <w:adjustRightInd/>
        <w:ind w:left="568" w:hanging="284"/>
        <w:textAlignment w:val="auto"/>
        <w:rPr>
          <w:color w:val="FF0000"/>
          <w:lang w:val="x-none" w:eastAsia="en-US"/>
        </w:rPr>
      </w:pPr>
      <w:r w:rsidRPr="00213CAD">
        <w:rPr>
          <w:rFonts w:eastAsia="SimSun" w:cs="Arial"/>
          <w:color w:val="FF0000"/>
          <w:lang w:val="x-none" w:eastAsia="zh-CN"/>
        </w:rPr>
        <w:t>-</w:t>
      </w:r>
      <w:r w:rsidRPr="00213CAD">
        <w:rPr>
          <w:rFonts w:eastAsia="SimSun" w:cs="Arial"/>
          <w:color w:val="FF0000"/>
          <w:lang w:val="x-none" w:eastAsia="zh-CN"/>
        </w:rPr>
        <w:tab/>
      </w:r>
      <w:r w:rsidRPr="00213CAD">
        <w:rPr>
          <w:rFonts w:eastAsia="SimSun" w:cs="Arial"/>
          <w:color w:val="FF0000"/>
          <w:position w:val="-12"/>
          <w:lang w:val="x-none" w:eastAsia="zh-CN"/>
        </w:rPr>
        <w:object w:dxaOrig="660" w:dyaOrig="360" w14:anchorId="30D56889">
          <v:shape id="_x0000_i1131" type="#_x0000_t75" style="width:36pt;height:19.5pt" o:ole="">
            <v:imagedata r:id="rId92" o:title=""/>
          </v:shape>
          <o:OLEObject Type="Embed" ProgID="Equation.3" ShapeID="_x0000_i1131" DrawAspect="Content" ObjectID="_1648054940" r:id="rId186"/>
        </w:object>
      </w:r>
      <w:r w:rsidRPr="00213CAD">
        <w:rPr>
          <w:rFonts w:eastAsia="SimSun" w:cs="Arial"/>
          <w:color w:val="FF0000"/>
          <w:lang w:val="x-none" w:eastAsia="zh-CN"/>
        </w:rPr>
        <w:t xml:space="preserve"> is </w:t>
      </w:r>
      <w:r w:rsidRPr="00213CAD">
        <w:rPr>
          <w:rFonts w:eastAsia="SimSun"/>
          <w:color w:val="FF0000"/>
          <w:lang w:val="x-none" w:eastAsia="zh-CN"/>
        </w:rPr>
        <w:t xml:space="preserve">the number of </w:t>
      </w:r>
      <w:r w:rsidR="00305D72" w:rsidRPr="00213CAD">
        <w:rPr>
          <w:rFonts w:eastAsia="SimSun"/>
          <w:color w:val="FF0000"/>
          <w:lang w:val="en-US" w:eastAsia="zh-CN"/>
        </w:rPr>
        <w:t xml:space="preserve">PSFCH associated with PSSCH scheduled by a DCI format 3_0 that the UE detects </w:t>
      </w:r>
      <w:r w:rsidRPr="00213CAD">
        <w:rPr>
          <w:rFonts w:eastAsia="SimSun"/>
          <w:color w:val="FF0000"/>
          <w:lang w:val="x-none" w:eastAsia="zh-CN"/>
        </w:rPr>
        <w:t xml:space="preserve">in PDCCH monitoring occasion </w:t>
      </w:r>
      <w:r w:rsidRPr="00213CAD">
        <w:rPr>
          <w:color w:val="FF0000"/>
          <w:position w:val="-6"/>
          <w:lang w:val="x-none" w:eastAsia="en-US"/>
        </w:rPr>
        <w:object w:dxaOrig="220" w:dyaOrig="200" w14:anchorId="66E6674C">
          <v:shape id="_x0000_i1132" type="#_x0000_t75" style="width:13.5pt;height:12.75pt" o:ole="">
            <v:imagedata r:id="rId187" o:title=""/>
          </v:shape>
          <o:OLEObject Type="Embed" ProgID="Equation.3" ShapeID="_x0000_i1132" DrawAspect="Content" ObjectID="_1648054941" r:id="rId188"/>
        </w:object>
      </w:r>
      <w:r w:rsidRPr="00213CAD">
        <w:rPr>
          <w:color w:val="FF0000"/>
          <w:lang w:val="x-none" w:eastAsia="en-US"/>
        </w:rPr>
        <w:t xml:space="preserve"> </w:t>
      </w:r>
      <w:r w:rsidRPr="00213CAD">
        <w:rPr>
          <w:rFonts w:eastAsia="SimSun"/>
          <w:color w:val="FF0000"/>
          <w:lang w:val="x-none" w:eastAsia="zh-CN"/>
        </w:rPr>
        <w:t xml:space="preserve">for serving cell </w:t>
      </w:r>
      <w:r w:rsidRPr="00213CAD">
        <w:rPr>
          <w:color w:val="FF0000"/>
          <w:position w:val="-6"/>
          <w:lang w:val="x-none" w:eastAsia="en-US"/>
        </w:rPr>
        <w:object w:dxaOrig="160" w:dyaOrig="200" w14:anchorId="3015C286">
          <v:shape id="_x0000_i1133" type="#_x0000_t75" style="width:9.75pt;height:12.75pt" o:ole="">
            <v:imagedata r:id="rId162" o:title=""/>
          </v:shape>
          <o:OLEObject Type="Embed" ProgID="Equation.3" ShapeID="_x0000_i1133" DrawAspect="Content" ObjectID="_1648054942" r:id="rId189"/>
        </w:object>
      </w:r>
      <w:r w:rsidRPr="00213CAD">
        <w:rPr>
          <w:color w:val="FF0000"/>
          <w:lang w:val="x-none" w:eastAsia="en-US"/>
        </w:rPr>
        <w:t xml:space="preserve">. </w:t>
      </w:r>
    </w:p>
    <w:p w14:paraId="60835ECF" w14:textId="31962C17" w:rsidR="00445CAE" w:rsidRPr="00213CAD" w:rsidRDefault="00445CAE">
      <w:pPr>
        <w:overflowPunct/>
        <w:autoSpaceDE/>
        <w:autoSpaceDN/>
        <w:adjustRightInd/>
        <w:ind w:left="568" w:hanging="284"/>
        <w:textAlignment w:val="auto"/>
        <w:rPr>
          <w:color w:val="FF0000"/>
          <w:lang w:val="x-none" w:eastAsia="en-US"/>
        </w:rPr>
      </w:pPr>
      <w:r w:rsidRPr="00213CAD">
        <w:rPr>
          <w:rFonts w:eastAsia="SimSun" w:cs="Arial"/>
          <w:color w:val="FF0000"/>
          <w:lang w:val="x-none" w:eastAsia="zh-CN"/>
        </w:rPr>
        <w:t>-</w:t>
      </w:r>
      <w:r w:rsidRPr="00213CAD">
        <w:rPr>
          <w:rFonts w:eastAsia="SimSun" w:cs="Arial"/>
          <w:color w:val="FF0000"/>
          <w:lang w:val="x-none" w:eastAsia="zh-CN"/>
        </w:rPr>
        <w:tab/>
      </w:r>
      <m:oMath>
        <m:sSub>
          <m:sSubPr>
            <m:ctrlPr>
              <w:rPr>
                <w:rFonts w:ascii="Cambria Math" w:eastAsia="SimSun" w:hAnsi="Cambria Math" w:cs="Arial"/>
                <w:i/>
                <w:color w:val="FF0000"/>
                <w:lang w:val="x-none" w:eastAsia="zh-CN"/>
              </w:rPr>
            </m:ctrlPr>
          </m:sSubPr>
          <m:e>
            <m:r>
              <w:rPr>
                <w:rFonts w:ascii="Cambria Math" w:eastAsia="SimSun" w:cs="Arial"/>
                <w:color w:val="FF0000"/>
                <w:lang w:val="x-none" w:eastAsia="zh-CN"/>
              </w:rPr>
              <m:t>N</m:t>
            </m:r>
          </m:e>
          <m:sub>
            <m:r>
              <m:rPr>
                <m:nor/>
              </m:rPr>
              <w:rPr>
                <w:rFonts w:ascii="Cambria Math" w:eastAsia="SimSun" w:cs="Arial"/>
                <w:color w:val="FF0000"/>
                <w:lang w:val="en-US" w:eastAsia="zh-CN"/>
              </w:rPr>
              <m:t>CG</m:t>
            </m:r>
            <m:ctrlPr>
              <w:rPr>
                <w:rFonts w:ascii="Cambria Math" w:eastAsia="SimSun" w:hAnsi="Cambria Math" w:cs="Arial"/>
                <w:color w:val="FF0000"/>
                <w:lang w:val="x-none" w:eastAsia="zh-CN"/>
              </w:rPr>
            </m:ctrlPr>
          </m:sub>
        </m:sSub>
      </m:oMath>
      <w:r w:rsidRPr="00213CAD">
        <w:rPr>
          <w:rFonts w:eastAsia="SimSun" w:cs="Arial"/>
          <w:color w:val="FF0000"/>
          <w:lang w:val="x-none" w:eastAsia="zh-CN"/>
        </w:rPr>
        <w:t xml:space="preserve"> is the number of </w:t>
      </w:r>
      <w:r w:rsidR="00B66F78" w:rsidRPr="00213CAD">
        <w:rPr>
          <w:rFonts w:eastAsia="SimSun" w:cs="Arial"/>
          <w:color w:val="FF0000"/>
          <w:lang w:val="en-US" w:eastAsia="zh-CN"/>
        </w:rPr>
        <w:t xml:space="preserve">SL configured grants </w:t>
      </w:r>
      <w:r w:rsidRPr="00213CAD">
        <w:rPr>
          <w:color w:val="FF0000"/>
          <w:lang w:val="x-none" w:eastAsia="zh-CN"/>
        </w:rPr>
        <w:t>for which the UE transmits corresponding HARQ-ACK information in the same PUCCH as for HARQ-ACK information corresponding to PS</w:t>
      </w:r>
      <w:r w:rsidR="00B66F78" w:rsidRPr="00213CAD">
        <w:rPr>
          <w:color w:val="FF0000"/>
          <w:lang w:val="en-US" w:eastAsia="zh-CN"/>
        </w:rPr>
        <w:t>F</w:t>
      </w:r>
      <w:r w:rsidRPr="00213CAD">
        <w:rPr>
          <w:color w:val="FF0000"/>
          <w:lang w:val="x-none" w:eastAsia="zh-CN"/>
        </w:rPr>
        <w:t xml:space="preserve">CH receptions within the </w:t>
      </w:r>
      <w:r w:rsidRPr="00213CAD">
        <w:rPr>
          <w:rFonts w:eastAsia="SimSun" w:cs="Arial"/>
          <w:color w:val="FF0000"/>
          <w:position w:val="-4"/>
          <w:lang w:val="x-none" w:eastAsia="zh-CN"/>
        </w:rPr>
        <w:object w:dxaOrig="279" w:dyaOrig="220" w14:anchorId="68B96468">
          <v:shape id="_x0000_i1134" type="#_x0000_t75" style="width:14.25pt;height:12.75pt" o:ole="">
            <v:imagedata r:id="rId103" o:title=""/>
          </v:shape>
          <o:OLEObject Type="Embed" ProgID="Equation.3" ShapeID="_x0000_i1134" DrawAspect="Content" ObjectID="_1648054943" r:id="rId190"/>
        </w:object>
      </w:r>
      <w:r w:rsidRPr="00213CAD">
        <w:rPr>
          <w:color w:val="FF0000"/>
          <w:lang w:val="x-none" w:eastAsia="en-US"/>
        </w:rPr>
        <w:t xml:space="preserve"> </w:t>
      </w:r>
      <w:r w:rsidRPr="00213CAD">
        <w:rPr>
          <w:rFonts w:eastAsia="SimSun"/>
          <w:color w:val="FF0000"/>
          <w:lang w:val="x-none" w:eastAsia="zh-CN"/>
        </w:rPr>
        <w:t>PDCCH monitoring occasion</w:t>
      </w:r>
      <w:r w:rsidRPr="00213CAD">
        <w:rPr>
          <w:color w:val="FF0000"/>
          <w:lang w:val="x-none" w:eastAsia="zh-CN"/>
        </w:rPr>
        <w:t>s.</w:t>
      </w:r>
    </w:p>
    <w:p w14:paraId="7B110CC2" w14:textId="77777777" w:rsidR="00445CAE" w:rsidRPr="00213CAD" w:rsidRDefault="00445CAE" w:rsidP="00445CAE">
      <w:pPr>
        <w:overflowPunct/>
        <w:autoSpaceDE/>
        <w:autoSpaceDN/>
        <w:adjustRightInd/>
        <w:textAlignment w:val="auto"/>
        <w:rPr>
          <w:color w:val="FF0000"/>
          <w:lang w:val="x-none" w:eastAsia="en-US"/>
        </w:rPr>
      </w:pPr>
    </w:p>
    <w:p w14:paraId="582379EB" w14:textId="2BC4595A" w:rsidR="00445CAE" w:rsidRPr="00213CAD" w:rsidRDefault="00445CAE" w:rsidP="00445CAE">
      <w:pPr>
        <w:keepNext/>
        <w:keepLines/>
        <w:overflowPunct/>
        <w:autoSpaceDE/>
        <w:autoSpaceDN/>
        <w:adjustRightInd/>
        <w:spacing w:before="60"/>
        <w:jc w:val="center"/>
        <w:textAlignment w:val="auto"/>
        <w:rPr>
          <w:rFonts w:ascii="Arial" w:eastAsia="SimSun" w:hAnsi="Arial"/>
          <w:b/>
          <w:color w:val="FF0000"/>
          <w:lang w:eastAsia="zh-CN"/>
        </w:rPr>
      </w:pPr>
      <w:r w:rsidRPr="00213CAD">
        <w:rPr>
          <w:rFonts w:ascii="Arial" w:hAnsi="Arial"/>
          <w:b/>
          <w:color w:val="FF0000"/>
          <w:lang w:eastAsia="en-US"/>
        </w:rPr>
        <w:t xml:space="preserve">Table </w:t>
      </w:r>
      <w:r w:rsidR="00875037" w:rsidRPr="00213CAD">
        <w:rPr>
          <w:rFonts w:ascii="Arial" w:hAnsi="Arial"/>
          <w:b/>
          <w:color w:val="FF0000"/>
          <w:lang w:eastAsia="en-US"/>
        </w:rPr>
        <w:t>16.5.2</w:t>
      </w:r>
      <w:r w:rsidRPr="00213CAD">
        <w:rPr>
          <w:rFonts w:ascii="Arial" w:hAnsi="Arial"/>
          <w:b/>
          <w:color w:val="FF0000"/>
          <w:lang w:eastAsia="en-US"/>
        </w:rPr>
        <w:t>-</w:t>
      </w:r>
      <w:r w:rsidRPr="00213CAD">
        <w:rPr>
          <w:rFonts w:ascii="Arial" w:eastAsia="SimSun" w:hAnsi="Arial" w:hint="eastAsia"/>
          <w:b/>
          <w:color w:val="FF0000"/>
          <w:lang w:eastAsia="zh-CN"/>
        </w:rPr>
        <w:t>1</w:t>
      </w:r>
      <w:r w:rsidRPr="00213CAD">
        <w:rPr>
          <w:rFonts w:ascii="Arial" w:hAnsi="Arial"/>
          <w:b/>
          <w:color w:val="FF0000"/>
          <w:lang w:eastAsia="en-US"/>
        </w:rPr>
        <w:t xml:space="preserve">: Value </w:t>
      </w:r>
      <w:r w:rsidRPr="00213CAD">
        <w:rPr>
          <w:rFonts w:ascii="Arial" w:eastAsia="SimSun" w:hAnsi="Arial"/>
          <w:b/>
          <w:color w:val="FF0000"/>
          <w:lang w:eastAsia="zh-CN"/>
        </w:rPr>
        <w:t xml:space="preserve">of </w:t>
      </w:r>
      <w:r w:rsidRPr="00213CAD">
        <w:rPr>
          <w:rFonts w:ascii="Arial" w:eastAsia="SimSun" w:hAnsi="Arial" w:hint="eastAsia"/>
          <w:b/>
          <w:color w:val="FF0000"/>
          <w:lang w:eastAsia="zh-CN"/>
        </w:rPr>
        <w:t>counter</w:t>
      </w:r>
      <w:r w:rsidRPr="00213CAD">
        <w:rPr>
          <w:rFonts w:ascii="Arial" w:hAnsi="Arial"/>
          <w:b/>
          <w:color w:val="FF0000"/>
          <w:lang w:eastAsia="en-US"/>
        </w:rPr>
        <w:t xml:space="preserve"> </w:t>
      </w:r>
      <w:r w:rsidR="000459BB" w:rsidRPr="00213CAD">
        <w:rPr>
          <w:rFonts w:ascii="Arial" w:eastAsia="SimSun" w:hAnsi="Arial" w:hint="eastAsia"/>
          <w:b/>
          <w:color w:val="FF0000"/>
          <w:lang w:eastAsia="zh-CN"/>
        </w:rPr>
        <w:t>SAI</w:t>
      </w:r>
      <w:r w:rsidRPr="00213CAD">
        <w:rPr>
          <w:rFonts w:ascii="Arial" w:eastAsia="SimSun" w:hAnsi="Arial" w:hint="eastAsia"/>
          <w:b/>
          <w:color w:val="FF0000"/>
          <w:lang w:eastAsia="zh-CN"/>
        </w:rPr>
        <w:t xml:space="preserve"> </w:t>
      </w:r>
      <w:r w:rsidRPr="00213CAD">
        <w:rPr>
          <w:rFonts w:ascii="Arial" w:eastAsia="SimSun" w:hAnsi="Arial"/>
          <w:b/>
          <w:color w:val="FF0000"/>
          <w:lang w:eastAsia="zh-CN"/>
        </w:rPr>
        <w:t xml:space="preserve">or </w:t>
      </w:r>
      <w:r w:rsidRPr="00213CAD">
        <w:rPr>
          <w:rFonts w:ascii="Arial" w:eastAsia="SimSun" w:hAnsi="Arial" w:hint="eastAsia"/>
          <w:b/>
          <w:color w:val="FF0000"/>
          <w:lang w:eastAsia="zh-CN"/>
        </w:rPr>
        <w:t xml:space="preserve">total </w:t>
      </w:r>
      <w:r w:rsidR="000459BB" w:rsidRPr="00213CAD">
        <w:rPr>
          <w:rFonts w:ascii="Arial" w:eastAsia="SimSun" w:hAnsi="Arial" w:hint="eastAsia"/>
          <w:b/>
          <w:color w:val="FF0000"/>
          <w:lang w:eastAsia="zh-CN"/>
        </w:rPr>
        <w:t>SAI</w:t>
      </w:r>
      <w:r w:rsidR="0081112D" w:rsidRPr="00213CAD">
        <w:rPr>
          <w:rFonts w:ascii="Arial" w:eastAsia="SimSun" w:hAnsi="Arial"/>
          <w:b/>
          <w:color w:val="FF0000"/>
          <w:lang w:eastAsia="zh-CN"/>
        </w:rPr>
        <w:t xml:space="preserve"> in</w:t>
      </w:r>
      <w:r w:rsidRPr="00213CAD">
        <w:rPr>
          <w:rFonts w:ascii="Arial" w:eastAsia="SimSun" w:hAnsi="Arial"/>
          <w:b/>
          <w:color w:val="FF0000"/>
          <w:lang w:eastAsia="zh-CN"/>
        </w:rPr>
        <w:t xml:space="preserve"> DCI format </w:t>
      </w:r>
      <w:r w:rsidR="0081112D" w:rsidRPr="00213CAD">
        <w:rPr>
          <w:rFonts w:ascii="Arial" w:eastAsia="SimSun" w:hAnsi="Arial"/>
          <w:b/>
          <w:color w:val="FF0000"/>
          <w:lang w:eastAsia="zh-CN"/>
        </w:rPr>
        <w:t>3</w:t>
      </w:r>
      <w:r w:rsidRPr="00213CAD">
        <w:rPr>
          <w:rFonts w:ascii="Arial" w:eastAsia="SimSun" w:hAnsi="Arial"/>
          <w:b/>
          <w:color w:val="FF0000"/>
          <w:lang w:eastAsia="zh-CN"/>
        </w:rPr>
        <w:t>_</w:t>
      </w:r>
      <w:r w:rsidR="0081112D" w:rsidRPr="00213CAD">
        <w:rPr>
          <w:rFonts w:ascii="Arial" w:eastAsia="SimSun" w:hAnsi="Arial"/>
          <w:b/>
          <w:color w:val="FF0000"/>
          <w:lang w:eastAsia="zh-CN"/>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863"/>
        <w:gridCol w:w="6411"/>
      </w:tblGrid>
      <w:tr w:rsidR="00213CAD" w:rsidRPr="00213CAD" w14:paraId="39142E4E" w14:textId="77777777" w:rsidTr="00E22670">
        <w:trPr>
          <w:cantSplit/>
          <w:jc w:val="center"/>
        </w:trPr>
        <w:tc>
          <w:tcPr>
            <w:tcW w:w="1368" w:type="dxa"/>
            <w:shd w:val="clear" w:color="auto" w:fill="E0E0E0"/>
            <w:vAlign w:val="center"/>
          </w:tcPr>
          <w:p w14:paraId="6409078F" w14:textId="26A4ADB6" w:rsidR="00445CAE" w:rsidRPr="00213CAD" w:rsidRDefault="000459BB" w:rsidP="00E22670">
            <w:pPr>
              <w:keepNext/>
              <w:keepLines/>
              <w:numPr>
                <w:ilvl w:val="0"/>
                <w:numId w:val="29"/>
              </w:numPr>
              <w:overflowPunct/>
              <w:autoSpaceDE/>
              <w:autoSpaceDN/>
              <w:adjustRightInd/>
              <w:spacing w:after="0"/>
              <w:ind w:left="0" w:firstLine="0"/>
              <w:jc w:val="center"/>
              <w:textAlignment w:val="auto"/>
              <w:rPr>
                <w:rFonts w:ascii="Arial" w:hAnsi="Arial"/>
                <w:b/>
                <w:color w:val="FF0000"/>
                <w:sz w:val="18"/>
                <w:lang w:val="en-US" w:eastAsia="en-US"/>
              </w:rPr>
            </w:pPr>
            <w:r w:rsidRPr="00213CAD">
              <w:rPr>
                <w:rFonts w:ascii="Arial" w:hAnsi="Arial"/>
                <w:b/>
                <w:color w:val="FF0000"/>
                <w:sz w:val="18"/>
                <w:lang w:val="en-US" w:eastAsia="en-US"/>
              </w:rPr>
              <w:t>SAI</w:t>
            </w:r>
            <w:r w:rsidR="00445CAE" w:rsidRPr="00213CAD">
              <w:rPr>
                <w:rFonts w:ascii="Arial" w:hAnsi="Arial"/>
                <w:b/>
                <w:color w:val="FF0000"/>
                <w:sz w:val="18"/>
                <w:lang w:val="en-US" w:eastAsia="en-US"/>
              </w:rPr>
              <w:br/>
              <w:t>MSB, LSB</w:t>
            </w:r>
          </w:p>
        </w:tc>
        <w:tc>
          <w:tcPr>
            <w:tcW w:w="1890" w:type="dxa"/>
            <w:shd w:val="clear" w:color="auto" w:fill="E0E0E0"/>
            <w:vAlign w:val="center"/>
          </w:tcPr>
          <w:p w14:paraId="4973D4F6" w14:textId="65F45F44" w:rsidR="00445CAE" w:rsidRPr="00213CAD" w:rsidRDefault="00AA4BD9" w:rsidP="00213CAD">
            <w:pPr>
              <w:keepNext/>
              <w:keepLines/>
              <w:numPr>
                <w:ilvl w:val="0"/>
                <w:numId w:val="29"/>
              </w:numPr>
              <w:overflowPunct/>
              <w:autoSpaceDE/>
              <w:autoSpaceDN/>
              <w:adjustRightInd/>
              <w:spacing w:after="0"/>
              <w:ind w:left="0" w:firstLine="0"/>
              <w:jc w:val="center"/>
              <w:textAlignment w:val="auto"/>
              <w:rPr>
                <w:rFonts w:ascii="Arial" w:hAnsi="Arial"/>
                <w:b/>
                <w:color w:val="FF0000"/>
                <w:sz w:val="18"/>
                <w:lang w:val="en-US" w:eastAsia="en-US"/>
              </w:rPr>
            </w:pPr>
            <m:oMath>
              <m:sSubSup>
                <m:sSubSupPr>
                  <m:ctrlPr>
                    <w:rPr>
                      <w:rFonts w:ascii="Cambria Math" w:eastAsia="SimSun" w:hAnsi="Arial" w:cs="Arial"/>
                      <w:b/>
                      <w:i/>
                      <w:color w:val="FF0000"/>
                      <w:sz w:val="18"/>
                      <w:lang w:eastAsia="zh-CN"/>
                    </w:rPr>
                  </m:ctrlPr>
                </m:sSubSupPr>
                <m:e>
                  <m:r>
                    <m:rPr>
                      <m:sty m:val="bi"/>
                    </m:rPr>
                    <w:rPr>
                      <w:rFonts w:ascii="Cambria Math" w:eastAsia="SimSun" w:hAnsi="Arial" w:cs="Arial"/>
                      <w:color w:val="FF0000"/>
                      <w:sz w:val="18"/>
                      <w:lang w:eastAsia="zh-CN"/>
                    </w:rPr>
                    <m:t>V</m:t>
                  </m:r>
                </m:e>
                <m:sub>
                  <m:r>
                    <m:rPr>
                      <m:sty m:val="bi"/>
                    </m:rPr>
                    <w:rPr>
                      <w:rFonts w:ascii="Cambria Math" w:eastAsia="SimSun" w:hAnsi="Arial" w:cs="Arial"/>
                      <w:color w:val="FF0000"/>
                      <w:sz w:val="18"/>
                      <w:lang w:eastAsia="zh-CN"/>
                    </w:rPr>
                    <m:t>C</m:t>
                  </m:r>
                  <m:r>
                    <m:rPr>
                      <m:sty m:val="bi"/>
                    </m:rPr>
                    <w:rPr>
                      <w:rFonts w:ascii="Cambria Math" w:eastAsia="SimSun" w:hAnsi="Arial" w:cs="Arial"/>
                      <w:color w:val="FF0000"/>
                      <w:sz w:val="18"/>
                      <w:lang w:eastAsia="zh-CN"/>
                    </w:rPr>
                    <m:t>-</m:t>
                  </m:r>
                  <m:r>
                    <m:rPr>
                      <m:nor/>
                    </m:rPr>
                    <w:rPr>
                      <w:rFonts w:ascii="Cambria Math" w:eastAsia="SimSun" w:hAnsi="Arial" w:cs="Arial"/>
                      <w:b/>
                      <w:color w:val="FF0000"/>
                      <w:sz w:val="18"/>
                      <w:lang w:eastAsia="zh-CN"/>
                    </w:rPr>
                    <m:t>SAI</m:t>
                  </m:r>
                  <m:ctrlPr>
                    <w:rPr>
                      <w:rFonts w:ascii="Cambria Math" w:eastAsia="SimSun" w:hAnsi="Arial" w:cs="Arial"/>
                      <w:b/>
                      <w:color w:val="FF0000"/>
                      <w:sz w:val="18"/>
                      <w:lang w:eastAsia="zh-CN"/>
                    </w:rPr>
                  </m:ctrlPr>
                </m:sub>
                <m:sup>
                  <m:r>
                    <m:rPr>
                      <m:nor/>
                    </m:rPr>
                    <w:rPr>
                      <w:rFonts w:ascii="Cambria Math" w:eastAsia="SimSun" w:hAnsi="Arial" w:cs="Arial"/>
                      <w:b/>
                      <w:color w:val="FF0000"/>
                      <w:sz w:val="18"/>
                      <w:lang w:eastAsia="zh-CN"/>
                    </w:rPr>
                    <m:t>DL</m:t>
                  </m:r>
                  <m:ctrlPr>
                    <w:rPr>
                      <w:rFonts w:ascii="Cambria Math" w:eastAsia="SimSun" w:hAnsi="Arial" w:cs="Arial"/>
                      <w:b/>
                      <w:color w:val="FF0000"/>
                      <w:sz w:val="18"/>
                      <w:lang w:eastAsia="zh-CN"/>
                    </w:rPr>
                  </m:ctrlPr>
                </m:sup>
              </m:sSubSup>
            </m:oMath>
            <w:r w:rsidR="00445CAE" w:rsidRPr="00213CAD">
              <w:rPr>
                <w:rFonts w:ascii="Arial" w:eastAsia="SimSun" w:hAnsi="Arial" w:cs="Arial" w:hint="eastAsia"/>
                <w:b/>
                <w:color w:val="FF0000"/>
                <w:sz w:val="18"/>
                <w:lang w:eastAsia="zh-CN"/>
              </w:rPr>
              <w:t xml:space="preserve"> or</w:t>
            </w:r>
            <w:r w:rsidR="00445CAE" w:rsidRPr="00213CAD">
              <w:rPr>
                <w:rFonts w:ascii="Arial" w:eastAsia="SimSun" w:hAnsi="Arial" w:cs="Arial"/>
                <w:b/>
                <w:color w:val="FF0000"/>
                <w:sz w:val="18"/>
                <w:lang w:eastAsia="zh-CN"/>
              </w:rPr>
              <w:t xml:space="preserve"> </w:t>
            </w:r>
            <m:oMath>
              <m:sSubSup>
                <m:sSubSupPr>
                  <m:ctrlPr>
                    <w:rPr>
                      <w:rFonts w:ascii="Cambria Math" w:eastAsia="SimSun" w:hAnsi="Arial" w:cs="Arial"/>
                      <w:b/>
                      <w:i/>
                      <w:color w:val="FF0000"/>
                      <w:sz w:val="18"/>
                      <w:lang w:eastAsia="zh-CN"/>
                    </w:rPr>
                  </m:ctrlPr>
                </m:sSubSupPr>
                <m:e>
                  <m:r>
                    <m:rPr>
                      <m:sty m:val="bi"/>
                    </m:rPr>
                    <w:rPr>
                      <w:rFonts w:ascii="Cambria Math" w:eastAsia="SimSun" w:hAnsi="Arial" w:cs="Arial"/>
                      <w:color w:val="FF0000"/>
                      <w:sz w:val="18"/>
                      <w:lang w:eastAsia="zh-CN"/>
                    </w:rPr>
                    <m:t>V</m:t>
                  </m:r>
                </m:e>
                <m:sub>
                  <m:r>
                    <m:rPr>
                      <m:sty m:val="bi"/>
                    </m:rPr>
                    <w:rPr>
                      <w:rFonts w:ascii="Cambria Math" w:eastAsia="SimSun" w:hAnsi="Arial" w:cs="Arial"/>
                      <w:color w:val="FF0000"/>
                      <w:sz w:val="18"/>
                      <w:lang w:eastAsia="zh-CN"/>
                    </w:rPr>
                    <m:t>T</m:t>
                  </m:r>
                  <m:r>
                    <m:rPr>
                      <m:sty m:val="bi"/>
                    </m:rPr>
                    <w:rPr>
                      <w:rFonts w:ascii="Cambria Math" w:eastAsia="SimSun" w:hAnsi="Arial" w:cs="Arial"/>
                      <w:color w:val="FF0000"/>
                      <w:sz w:val="18"/>
                      <w:lang w:eastAsia="zh-CN"/>
                    </w:rPr>
                    <m:t>-</m:t>
                  </m:r>
                  <m:r>
                    <m:rPr>
                      <m:nor/>
                    </m:rPr>
                    <w:rPr>
                      <w:rFonts w:ascii="Cambria Math" w:eastAsia="SimSun" w:hAnsi="Arial" w:cs="Arial"/>
                      <w:b/>
                      <w:color w:val="FF0000"/>
                      <w:sz w:val="18"/>
                      <w:lang w:eastAsia="zh-CN"/>
                    </w:rPr>
                    <m:t>SAI</m:t>
                  </m:r>
                  <m:ctrlPr>
                    <w:rPr>
                      <w:rFonts w:ascii="Cambria Math" w:eastAsia="SimSun" w:hAnsi="Arial" w:cs="Arial"/>
                      <w:b/>
                      <w:color w:val="FF0000"/>
                      <w:sz w:val="18"/>
                      <w:lang w:eastAsia="zh-CN"/>
                    </w:rPr>
                  </m:ctrlPr>
                </m:sub>
                <m:sup>
                  <m:r>
                    <m:rPr>
                      <m:nor/>
                    </m:rPr>
                    <w:rPr>
                      <w:rFonts w:ascii="Cambria Math" w:eastAsia="SimSun" w:hAnsi="Arial" w:cs="Arial"/>
                      <w:b/>
                      <w:color w:val="FF0000"/>
                      <w:sz w:val="18"/>
                      <w:lang w:eastAsia="zh-CN"/>
                    </w:rPr>
                    <m:t>DL</m:t>
                  </m:r>
                  <m:ctrlPr>
                    <w:rPr>
                      <w:rFonts w:ascii="Cambria Math" w:eastAsia="SimSun" w:hAnsi="Arial" w:cs="Arial"/>
                      <w:b/>
                      <w:color w:val="FF0000"/>
                      <w:sz w:val="18"/>
                      <w:lang w:eastAsia="zh-CN"/>
                    </w:rPr>
                  </m:ctrlPr>
                </m:sup>
              </m:sSubSup>
            </m:oMath>
            <w:r w:rsidR="00445CAE" w:rsidRPr="00213CAD">
              <w:rPr>
                <w:rFonts w:ascii="Arial" w:eastAsia="SimSun" w:hAnsi="Arial" w:cs="Arial" w:hint="eastAsia"/>
                <w:b/>
                <w:color w:val="FF0000"/>
                <w:sz w:val="18"/>
                <w:lang w:eastAsia="zh-CN"/>
              </w:rPr>
              <w:t xml:space="preserve"> </w:t>
            </w:r>
          </w:p>
        </w:tc>
        <w:tc>
          <w:tcPr>
            <w:tcW w:w="6599" w:type="dxa"/>
            <w:shd w:val="clear" w:color="auto" w:fill="E0E0E0"/>
            <w:vAlign w:val="center"/>
          </w:tcPr>
          <w:p w14:paraId="7BBDBD4D" w14:textId="257AF320" w:rsidR="00445CAE" w:rsidRPr="00213CAD" w:rsidRDefault="00445CAE" w:rsidP="00E22670">
            <w:pPr>
              <w:keepNext/>
              <w:keepLines/>
              <w:numPr>
                <w:ilvl w:val="0"/>
                <w:numId w:val="29"/>
              </w:numPr>
              <w:overflowPunct/>
              <w:autoSpaceDE/>
              <w:autoSpaceDN/>
              <w:adjustRightInd/>
              <w:spacing w:after="0"/>
              <w:ind w:left="0" w:firstLine="0"/>
              <w:jc w:val="center"/>
              <w:textAlignment w:val="auto"/>
              <w:rPr>
                <w:rFonts w:ascii="Arial" w:hAnsi="Arial"/>
                <w:b/>
                <w:color w:val="FF0000"/>
                <w:sz w:val="18"/>
                <w:lang w:val="en-US" w:eastAsia="zh-CN"/>
              </w:rPr>
            </w:pPr>
            <w:r w:rsidRPr="00213CAD">
              <w:rPr>
                <w:rFonts w:ascii="Arial" w:eastAsia="SimSun" w:hAnsi="Arial"/>
                <w:b/>
                <w:color w:val="FF0000"/>
                <w:sz w:val="18"/>
                <w:lang w:val="en-US" w:eastAsia="zh-CN"/>
              </w:rPr>
              <w:t xml:space="preserve">Number of {serving cell, </w:t>
            </w:r>
            <w:r w:rsidRPr="00213CAD">
              <w:rPr>
                <w:rFonts w:ascii="Arial" w:eastAsia="SimSun" w:hAnsi="Arial"/>
                <w:b/>
                <w:color w:val="FF0000"/>
                <w:sz w:val="18"/>
                <w:lang w:eastAsia="zh-CN"/>
              </w:rPr>
              <w:t xml:space="preserve">PDCCH monitoring </w:t>
            </w:r>
            <w:r w:rsidRPr="00213CAD">
              <w:rPr>
                <w:rFonts w:ascii="Arial" w:eastAsia="SimSun" w:hAnsi="Arial"/>
                <w:b/>
                <w:color w:val="FF0000"/>
                <w:sz w:val="18"/>
                <w:lang w:val="en-US" w:eastAsia="zh-CN"/>
              </w:rPr>
              <w:t xml:space="preserve">occasion}-pair(s) in which </w:t>
            </w:r>
            <w:r w:rsidR="008754E4" w:rsidRPr="00213CAD">
              <w:rPr>
                <w:rFonts w:ascii="Arial" w:hAnsi="Arial"/>
                <w:b/>
                <w:color w:val="FF0000"/>
                <w:sz w:val="18"/>
                <w:lang w:val="en-US" w:eastAsia="en-US"/>
              </w:rPr>
              <w:t>PSFCH</w:t>
            </w:r>
            <w:r w:rsidRPr="00213CAD">
              <w:rPr>
                <w:rFonts w:ascii="Arial" w:eastAsia="SimSun" w:hAnsi="Arial" w:cs="Arial"/>
                <w:b/>
                <w:color w:val="FF0000"/>
                <w:sz w:val="18"/>
                <w:lang w:eastAsia="zh-CN"/>
              </w:rPr>
              <w:t xml:space="preserve"> is present, denoted as </w:t>
            </w:r>
            <w:r w:rsidRPr="00213CAD">
              <w:rPr>
                <w:rFonts w:ascii="Arial" w:eastAsia="SimSun" w:hAnsi="Arial" w:cs="Arial"/>
                <w:b/>
                <w:color w:val="FF0000"/>
                <w:position w:val="-4"/>
                <w:sz w:val="18"/>
                <w:lang w:eastAsia="zh-CN"/>
              </w:rPr>
              <w:object w:dxaOrig="200" w:dyaOrig="220" w14:anchorId="719C0A96">
                <v:shape id="_x0000_i1135" type="#_x0000_t75" style="width:11.25pt;height:12.75pt" o:ole="">
                  <v:imagedata r:id="rId191" o:title=""/>
                </v:shape>
                <o:OLEObject Type="Embed" ProgID="Equation.3" ShapeID="_x0000_i1135" DrawAspect="Content" ObjectID="_1648054944" r:id="rId192"/>
              </w:object>
            </w:r>
            <w:r w:rsidRPr="00213CAD">
              <w:rPr>
                <w:rFonts w:ascii="Arial" w:eastAsia="SimSun" w:hAnsi="Arial" w:cs="Arial"/>
                <w:b/>
                <w:color w:val="FF0000"/>
                <w:sz w:val="18"/>
                <w:lang w:eastAsia="zh-CN"/>
              </w:rPr>
              <w:t xml:space="preserve"> and </w:t>
            </w:r>
            <w:r w:rsidRPr="00213CAD">
              <w:rPr>
                <w:rFonts w:ascii="Arial" w:eastAsia="SimSun" w:hAnsi="Arial" w:cs="Arial"/>
                <w:b/>
                <w:color w:val="FF0000"/>
                <w:position w:val="-4"/>
                <w:sz w:val="18"/>
                <w:lang w:eastAsia="zh-CN"/>
              </w:rPr>
              <w:object w:dxaOrig="460" w:dyaOrig="220" w14:anchorId="0A4F1761">
                <v:shape id="_x0000_i1136" type="#_x0000_t75" style="width:21.75pt;height:12.75pt" o:ole="">
                  <v:imagedata r:id="rId193" o:title=""/>
                </v:shape>
                <o:OLEObject Type="Embed" ProgID="Equation.3" ShapeID="_x0000_i1136" DrawAspect="Content" ObjectID="_1648054945" r:id="rId194"/>
              </w:object>
            </w:r>
          </w:p>
        </w:tc>
      </w:tr>
      <w:tr w:rsidR="00213CAD" w:rsidRPr="00213CAD" w14:paraId="664B22DB" w14:textId="77777777" w:rsidTr="00E22670">
        <w:trPr>
          <w:cantSplit/>
          <w:jc w:val="center"/>
        </w:trPr>
        <w:tc>
          <w:tcPr>
            <w:tcW w:w="1368" w:type="dxa"/>
            <w:vAlign w:val="center"/>
          </w:tcPr>
          <w:p w14:paraId="56413F93"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0,0</w:t>
            </w:r>
          </w:p>
        </w:tc>
        <w:tc>
          <w:tcPr>
            <w:tcW w:w="1890" w:type="dxa"/>
            <w:vAlign w:val="center"/>
          </w:tcPr>
          <w:p w14:paraId="2030D10E"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1</w:t>
            </w:r>
          </w:p>
        </w:tc>
        <w:tc>
          <w:tcPr>
            <w:tcW w:w="6599" w:type="dxa"/>
            <w:vAlign w:val="center"/>
          </w:tcPr>
          <w:p w14:paraId="0BD0DA16"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eastAsia="SimSun" w:hAnsi="Arial"/>
                <w:color w:val="FF0000"/>
                <w:sz w:val="18"/>
                <w:lang w:val="en-US" w:eastAsia="zh-CN"/>
              </w:rPr>
            </w:pPr>
            <w:r w:rsidRPr="00213CAD">
              <w:rPr>
                <w:rFonts w:ascii="Arial" w:hAnsi="Arial"/>
                <w:b/>
                <w:color w:val="FF0000"/>
                <w:position w:val="-10"/>
                <w:sz w:val="18"/>
                <w:lang w:eastAsia="en-US"/>
              </w:rPr>
              <w:object w:dxaOrig="1579" w:dyaOrig="300" w14:anchorId="17409385">
                <v:shape id="_x0000_i1137" type="#_x0000_t75" style="width:79.5pt;height:14.25pt" o:ole="">
                  <v:imagedata r:id="rId195" o:title=""/>
                </v:shape>
                <o:OLEObject Type="Embed" ProgID="Equation.3" ShapeID="_x0000_i1137" DrawAspect="Content" ObjectID="_1648054946" r:id="rId196"/>
              </w:object>
            </w:r>
          </w:p>
        </w:tc>
      </w:tr>
      <w:tr w:rsidR="00213CAD" w:rsidRPr="00213CAD" w14:paraId="0320AC88" w14:textId="77777777" w:rsidTr="00E22670">
        <w:trPr>
          <w:cantSplit/>
          <w:jc w:val="center"/>
        </w:trPr>
        <w:tc>
          <w:tcPr>
            <w:tcW w:w="1368" w:type="dxa"/>
            <w:vAlign w:val="center"/>
          </w:tcPr>
          <w:p w14:paraId="6B85137B"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0,1</w:t>
            </w:r>
          </w:p>
        </w:tc>
        <w:tc>
          <w:tcPr>
            <w:tcW w:w="1890" w:type="dxa"/>
            <w:vAlign w:val="center"/>
          </w:tcPr>
          <w:p w14:paraId="6B495369"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2</w:t>
            </w:r>
          </w:p>
        </w:tc>
        <w:tc>
          <w:tcPr>
            <w:tcW w:w="6599" w:type="dxa"/>
            <w:vAlign w:val="center"/>
          </w:tcPr>
          <w:p w14:paraId="7711DB8D"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eastAsia="SimSun" w:hAnsi="Arial"/>
                <w:color w:val="FF0000"/>
                <w:sz w:val="18"/>
                <w:lang w:val="en-US" w:eastAsia="zh-CN"/>
              </w:rPr>
            </w:pPr>
            <w:r w:rsidRPr="00213CAD">
              <w:rPr>
                <w:rFonts w:ascii="Arial" w:hAnsi="Arial"/>
                <w:b/>
                <w:color w:val="FF0000"/>
                <w:position w:val="-10"/>
                <w:sz w:val="18"/>
                <w:lang w:eastAsia="en-US"/>
              </w:rPr>
              <w:object w:dxaOrig="1620" w:dyaOrig="300" w14:anchorId="23682066">
                <v:shape id="_x0000_i1138" type="#_x0000_t75" style="width:79.5pt;height:14.25pt" o:ole="">
                  <v:imagedata r:id="rId197" o:title=""/>
                </v:shape>
                <o:OLEObject Type="Embed" ProgID="Equation.3" ShapeID="_x0000_i1138" DrawAspect="Content" ObjectID="_1648054947" r:id="rId198"/>
              </w:object>
            </w:r>
          </w:p>
        </w:tc>
      </w:tr>
      <w:tr w:rsidR="00213CAD" w:rsidRPr="00213CAD" w14:paraId="7F333BFF" w14:textId="77777777" w:rsidTr="00E22670">
        <w:trPr>
          <w:cantSplit/>
          <w:jc w:val="center"/>
        </w:trPr>
        <w:tc>
          <w:tcPr>
            <w:tcW w:w="1368" w:type="dxa"/>
            <w:vAlign w:val="center"/>
          </w:tcPr>
          <w:p w14:paraId="17879E12"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1,0</w:t>
            </w:r>
          </w:p>
        </w:tc>
        <w:tc>
          <w:tcPr>
            <w:tcW w:w="1890" w:type="dxa"/>
            <w:vAlign w:val="center"/>
          </w:tcPr>
          <w:p w14:paraId="48C7E904"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3</w:t>
            </w:r>
          </w:p>
        </w:tc>
        <w:tc>
          <w:tcPr>
            <w:tcW w:w="6599" w:type="dxa"/>
            <w:vAlign w:val="center"/>
          </w:tcPr>
          <w:p w14:paraId="38430C14"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eastAsia="SimSun" w:hAnsi="Arial"/>
                <w:color w:val="FF0000"/>
                <w:sz w:val="18"/>
                <w:lang w:val="en-US" w:eastAsia="zh-CN"/>
              </w:rPr>
            </w:pPr>
            <w:r w:rsidRPr="00213CAD">
              <w:rPr>
                <w:rFonts w:ascii="Arial" w:hAnsi="Arial"/>
                <w:b/>
                <w:color w:val="FF0000"/>
                <w:position w:val="-10"/>
                <w:sz w:val="18"/>
                <w:lang w:eastAsia="en-US"/>
              </w:rPr>
              <w:object w:dxaOrig="1600" w:dyaOrig="300" w14:anchorId="6CAF9CAE">
                <v:shape id="_x0000_i1139" type="#_x0000_t75" style="width:79.5pt;height:14.25pt" o:ole="">
                  <v:imagedata r:id="rId199" o:title=""/>
                </v:shape>
                <o:OLEObject Type="Embed" ProgID="Equation.3" ShapeID="_x0000_i1139" DrawAspect="Content" ObjectID="_1648054948" r:id="rId200"/>
              </w:object>
            </w:r>
          </w:p>
        </w:tc>
      </w:tr>
      <w:tr w:rsidR="00213CAD" w:rsidRPr="00213CAD" w14:paraId="0ABDA058" w14:textId="77777777" w:rsidTr="00E22670">
        <w:trPr>
          <w:cantSplit/>
          <w:jc w:val="center"/>
        </w:trPr>
        <w:tc>
          <w:tcPr>
            <w:tcW w:w="1368" w:type="dxa"/>
            <w:vAlign w:val="center"/>
          </w:tcPr>
          <w:p w14:paraId="6B919295"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1,1</w:t>
            </w:r>
          </w:p>
        </w:tc>
        <w:tc>
          <w:tcPr>
            <w:tcW w:w="1890" w:type="dxa"/>
            <w:vAlign w:val="center"/>
          </w:tcPr>
          <w:p w14:paraId="4AB13C2A"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hAnsi="Arial"/>
                <w:color w:val="FF0000"/>
                <w:sz w:val="18"/>
                <w:lang w:val="en-US" w:eastAsia="en-US"/>
              </w:rPr>
            </w:pPr>
            <w:r w:rsidRPr="00213CAD">
              <w:rPr>
                <w:rFonts w:ascii="Arial" w:hAnsi="Arial"/>
                <w:color w:val="FF0000"/>
                <w:sz w:val="18"/>
                <w:lang w:val="en-US" w:eastAsia="en-US"/>
              </w:rPr>
              <w:t>4</w:t>
            </w:r>
          </w:p>
        </w:tc>
        <w:tc>
          <w:tcPr>
            <w:tcW w:w="6599" w:type="dxa"/>
            <w:vAlign w:val="center"/>
          </w:tcPr>
          <w:p w14:paraId="0C5DEF9A" w14:textId="77777777" w:rsidR="00445CAE" w:rsidRPr="00213CAD" w:rsidRDefault="00445CAE" w:rsidP="00E22670">
            <w:pPr>
              <w:keepNext/>
              <w:keepLines/>
              <w:numPr>
                <w:ilvl w:val="0"/>
                <w:numId w:val="30"/>
              </w:numPr>
              <w:overflowPunct/>
              <w:autoSpaceDE/>
              <w:autoSpaceDN/>
              <w:adjustRightInd/>
              <w:spacing w:after="0"/>
              <w:ind w:left="0" w:firstLine="0"/>
              <w:jc w:val="center"/>
              <w:textAlignment w:val="auto"/>
              <w:rPr>
                <w:rFonts w:ascii="Arial" w:eastAsia="SimSun" w:hAnsi="Arial"/>
                <w:color w:val="FF0000"/>
                <w:sz w:val="18"/>
                <w:lang w:val="en-US" w:eastAsia="zh-CN"/>
              </w:rPr>
            </w:pPr>
            <w:r w:rsidRPr="00213CAD">
              <w:rPr>
                <w:rFonts w:ascii="Arial" w:hAnsi="Arial"/>
                <w:b/>
                <w:color w:val="FF0000"/>
                <w:position w:val="-10"/>
                <w:sz w:val="18"/>
                <w:lang w:eastAsia="en-US"/>
              </w:rPr>
              <w:object w:dxaOrig="1620" w:dyaOrig="300" w14:anchorId="281A9ED2">
                <v:shape id="_x0000_i1140" type="#_x0000_t75" style="width:79.5pt;height:14.25pt" o:ole="">
                  <v:imagedata r:id="rId201" o:title=""/>
                </v:shape>
                <o:OLEObject Type="Embed" ProgID="Equation.3" ShapeID="_x0000_i1140" DrawAspect="Content" ObjectID="_1648054949" r:id="rId202"/>
              </w:object>
            </w:r>
          </w:p>
        </w:tc>
      </w:tr>
    </w:tbl>
    <w:p w14:paraId="27BD08B1" w14:textId="77777777" w:rsidR="00445CAE" w:rsidRPr="00213CAD" w:rsidRDefault="00445CAE" w:rsidP="00445CAE">
      <w:pPr>
        <w:overflowPunct/>
        <w:autoSpaceDE/>
        <w:autoSpaceDN/>
        <w:adjustRightInd/>
        <w:textAlignment w:val="auto"/>
        <w:rPr>
          <w:color w:val="FF0000"/>
          <w:lang w:eastAsia="en-US"/>
        </w:rPr>
      </w:pPr>
    </w:p>
    <w:p w14:paraId="1A033509" w14:textId="78CDDD1A" w:rsidR="00445CAE" w:rsidRPr="00213CAD" w:rsidRDefault="00875037" w:rsidP="00445CAE">
      <w:pPr>
        <w:keepNext/>
        <w:keepLines/>
        <w:overflowPunct/>
        <w:autoSpaceDE/>
        <w:autoSpaceDN/>
        <w:adjustRightInd/>
        <w:spacing w:before="120"/>
        <w:ind w:left="1418" w:hanging="1418"/>
        <w:textAlignment w:val="auto"/>
        <w:outlineLvl w:val="3"/>
        <w:rPr>
          <w:rFonts w:ascii="Arial" w:hAnsi="Arial"/>
          <w:color w:val="FF0000"/>
          <w:sz w:val="24"/>
          <w:lang w:eastAsia="en-US"/>
        </w:rPr>
      </w:pPr>
      <w:r w:rsidRPr="00213CAD">
        <w:rPr>
          <w:rFonts w:ascii="Arial" w:hAnsi="Arial"/>
          <w:color w:val="FF0000"/>
          <w:sz w:val="24"/>
          <w:lang w:eastAsia="en-US"/>
        </w:rPr>
        <w:t>16.5.2</w:t>
      </w:r>
      <w:r w:rsidR="00445CAE" w:rsidRPr="00213CAD">
        <w:rPr>
          <w:rFonts w:ascii="Arial" w:hAnsi="Arial"/>
          <w:color w:val="FF0000"/>
          <w:sz w:val="24"/>
          <w:lang w:eastAsia="en-US"/>
        </w:rPr>
        <w:t>.2</w:t>
      </w:r>
      <w:r w:rsidR="00445CAE" w:rsidRPr="00213CAD">
        <w:rPr>
          <w:rFonts w:ascii="Arial" w:hAnsi="Arial"/>
          <w:color w:val="FF0000"/>
          <w:sz w:val="24"/>
          <w:lang w:eastAsia="en-US"/>
        </w:rPr>
        <w:tab/>
        <w:t>Type-2 HARQ-ACK codebook in physical uplink shared channel</w:t>
      </w:r>
    </w:p>
    <w:p w14:paraId="2F2EEEA3" w14:textId="77777777" w:rsidR="009D73A1" w:rsidRPr="00213CAD" w:rsidRDefault="009D73A1" w:rsidP="009D73A1">
      <w:pPr>
        <w:overflowPunct/>
        <w:autoSpaceDE/>
        <w:autoSpaceDN/>
        <w:adjustRightInd/>
        <w:textAlignment w:val="auto"/>
        <w:rPr>
          <w:rFonts w:eastAsia="SimSun" w:cs="Arial"/>
          <w:color w:val="FF0000"/>
          <w:lang w:eastAsia="zh-CN"/>
        </w:rPr>
      </w:pPr>
      <w:r w:rsidRPr="00213CAD">
        <w:rPr>
          <w:rFonts w:eastAsia="SimSun" w:cs="Arial"/>
          <w:color w:val="FF0000"/>
          <w:lang w:eastAsia="zh-CN"/>
        </w:rPr>
        <w:t>FFS</w:t>
      </w:r>
    </w:p>
    <w:p w14:paraId="3E01FD80" w14:textId="77777777" w:rsidR="00445CAE" w:rsidRPr="00CE0424" w:rsidRDefault="00445CAE" w:rsidP="00445CAE">
      <w:pPr>
        <w:pStyle w:val="BodyText"/>
      </w:pPr>
    </w:p>
    <w:bookmarkEnd w:id="36"/>
    <w:bookmarkEnd w:id="37"/>
    <w:bookmarkEnd w:id="38"/>
    <w:bookmarkEnd w:id="39"/>
    <w:bookmarkEnd w:id="40"/>
    <w:bookmarkEnd w:id="41"/>
    <w:bookmarkEnd w:id="42"/>
    <w:bookmarkEnd w:id="43"/>
    <w:bookmarkEnd w:id="44"/>
    <w:p w14:paraId="5084C77A" w14:textId="6D24601A" w:rsidR="003A7EF3" w:rsidRPr="00CE0424" w:rsidRDefault="00386DD5" w:rsidP="00213CAD">
      <w:r w:rsidRPr="0020370B">
        <w:rPr>
          <w:rFonts w:eastAsia="Malgun Gothic" w:hint="eastAsia"/>
          <w:b/>
          <w:color w:val="FF0000"/>
          <w:sz w:val="28"/>
        </w:rPr>
        <w:t>&lt;</w:t>
      </w:r>
      <w:r w:rsidRPr="0020370B">
        <w:rPr>
          <w:rFonts w:eastAsia="Malgun Gothic"/>
          <w:b/>
          <w:color w:val="FF0000"/>
          <w:sz w:val="28"/>
        </w:rPr>
        <w:t>Unchanged part</w:t>
      </w:r>
      <w:r w:rsidR="009D73A1">
        <w:rPr>
          <w:rFonts w:eastAsia="Malgun Gothic"/>
          <w:b/>
          <w:color w:val="FF0000"/>
          <w:sz w:val="28"/>
        </w:rPr>
        <w:t>s</w:t>
      </w:r>
      <w:r w:rsidRPr="0020370B">
        <w:rPr>
          <w:rFonts w:eastAsia="Malgun Gothic"/>
          <w:b/>
          <w:color w:val="FF0000"/>
          <w:sz w:val="28"/>
        </w:rPr>
        <w:t xml:space="preserve"> </w:t>
      </w:r>
      <w:r w:rsidR="009D73A1">
        <w:rPr>
          <w:rFonts w:eastAsia="Malgun Gothic"/>
          <w:b/>
          <w:color w:val="FF0000"/>
          <w:sz w:val="28"/>
        </w:rPr>
        <w:t>are</w:t>
      </w:r>
      <w:r w:rsidRPr="0020370B">
        <w:rPr>
          <w:rFonts w:eastAsia="Malgun Gothic"/>
          <w:b/>
          <w:color w:val="FF0000"/>
          <w:sz w:val="28"/>
        </w:rPr>
        <w:t xml:space="preserve"> omitted</w:t>
      </w:r>
      <w:r w:rsidRPr="0020370B">
        <w:rPr>
          <w:rFonts w:eastAsia="Malgun Gothic" w:hint="eastAsia"/>
          <w:b/>
          <w:color w:val="FF0000"/>
          <w:sz w:val="28"/>
        </w:rPr>
        <w:t>&gt;</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418C4" w14:textId="77777777" w:rsidR="00AA4BD9" w:rsidRDefault="00AA4BD9">
      <w:r>
        <w:separator/>
      </w:r>
    </w:p>
  </w:endnote>
  <w:endnote w:type="continuationSeparator" w:id="0">
    <w:p w14:paraId="508F28D3" w14:textId="77777777" w:rsidR="00AA4BD9" w:rsidRDefault="00AA4BD9">
      <w:r>
        <w:continuationSeparator/>
      </w:r>
    </w:p>
  </w:endnote>
  <w:endnote w:type="continuationNotice" w:id="1">
    <w:p w14:paraId="5E2AE641" w14:textId="77777777" w:rsidR="00AA4BD9" w:rsidRDefault="00AA4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51C82" w14:textId="77777777" w:rsidR="00AA4BD9" w:rsidRDefault="00AA4BD9">
      <w:r>
        <w:separator/>
      </w:r>
    </w:p>
  </w:footnote>
  <w:footnote w:type="continuationSeparator" w:id="0">
    <w:p w14:paraId="085CB624" w14:textId="77777777" w:rsidR="00AA4BD9" w:rsidRDefault="00AA4BD9">
      <w:r>
        <w:continuationSeparator/>
      </w:r>
    </w:p>
  </w:footnote>
  <w:footnote w:type="continuationNotice" w:id="1">
    <w:p w14:paraId="6B73CE04" w14:textId="77777777" w:rsidR="00AA4BD9" w:rsidRDefault="00AA4B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47A08"/>
    <w:multiLevelType w:val="hybridMultilevel"/>
    <w:tmpl w:val="BB88C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6E0B57"/>
    <w:multiLevelType w:val="hybridMultilevel"/>
    <w:tmpl w:val="8612F070"/>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start w:val="1"/>
      <w:numFmt w:val="bullet"/>
      <w:lvlText w:val=""/>
      <w:lvlJc w:val="left"/>
      <w:pPr>
        <w:ind w:left="4184" w:hanging="360"/>
      </w:pPr>
      <w:rPr>
        <w:rFonts w:ascii="Symbol" w:hAnsi="Symbol" w:hint="default"/>
      </w:rPr>
    </w:lvl>
    <w:lvl w:ilvl="4" w:tplc="040B0003">
      <w:start w:val="1"/>
      <w:numFmt w:val="bullet"/>
      <w:lvlText w:val="o"/>
      <w:lvlJc w:val="left"/>
      <w:pPr>
        <w:ind w:left="4904" w:hanging="360"/>
      </w:pPr>
      <w:rPr>
        <w:rFonts w:ascii="Courier New" w:hAnsi="Courier New" w:cs="Courier New" w:hint="default"/>
      </w:rPr>
    </w:lvl>
    <w:lvl w:ilvl="5" w:tplc="040B0005">
      <w:start w:val="1"/>
      <w:numFmt w:val="bullet"/>
      <w:lvlText w:val=""/>
      <w:lvlJc w:val="left"/>
      <w:pPr>
        <w:ind w:left="5624" w:hanging="360"/>
      </w:pPr>
      <w:rPr>
        <w:rFonts w:ascii="Wingdings" w:hAnsi="Wingdings" w:hint="default"/>
      </w:rPr>
    </w:lvl>
    <w:lvl w:ilvl="6" w:tplc="040B0001">
      <w:start w:val="1"/>
      <w:numFmt w:val="bullet"/>
      <w:lvlText w:val=""/>
      <w:lvlJc w:val="left"/>
      <w:pPr>
        <w:ind w:left="6344" w:hanging="360"/>
      </w:pPr>
      <w:rPr>
        <w:rFonts w:ascii="Symbol" w:hAnsi="Symbol" w:hint="default"/>
      </w:rPr>
    </w:lvl>
    <w:lvl w:ilvl="7" w:tplc="040B0003">
      <w:start w:val="1"/>
      <w:numFmt w:val="bullet"/>
      <w:lvlText w:val="o"/>
      <w:lvlJc w:val="left"/>
      <w:pPr>
        <w:ind w:left="7064" w:hanging="360"/>
      </w:pPr>
      <w:rPr>
        <w:rFonts w:ascii="Courier New" w:hAnsi="Courier New" w:cs="Courier New" w:hint="default"/>
      </w:rPr>
    </w:lvl>
    <w:lvl w:ilvl="8" w:tplc="040B0005">
      <w:start w:val="1"/>
      <w:numFmt w:val="bullet"/>
      <w:lvlText w:val=""/>
      <w:lvlJc w:val="left"/>
      <w:pPr>
        <w:ind w:left="7784"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B3712"/>
    <w:multiLevelType w:val="multilevel"/>
    <w:tmpl w:val="F56CB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B47745"/>
    <w:multiLevelType w:val="hybridMultilevel"/>
    <w:tmpl w:val="CD2CAE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B6303BE"/>
    <w:multiLevelType w:val="hybridMultilevel"/>
    <w:tmpl w:val="9BEEA5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DAE6F7D"/>
    <w:multiLevelType w:val="hybridMultilevel"/>
    <w:tmpl w:val="C30656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6"/>
  </w:num>
  <w:num w:numId="3">
    <w:abstractNumId w:val="0"/>
  </w:num>
  <w:num w:numId="4">
    <w:abstractNumId w:val="25"/>
  </w:num>
  <w:num w:numId="5">
    <w:abstractNumId w:val="27"/>
  </w:num>
  <w:num w:numId="6">
    <w:abstractNumId w:val="30"/>
  </w:num>
  <w:num w:numId="7">
    <w:abstractNumId w:val="7"/>
  </w:num>
  <w:num w:numId="8">
    <w:abstractNumId w:val="8"/>
  </w:num>
  <w:num w:numId="9">
    <w:abstractNumId w:val="6"/>
  </w:num>
  <w:num w:numId="10">
    <w:abstractNumId w:val="39"/>
  </w:num>
  <w:num w:numId="11">
    <w:abstractNumId w:val="13"/>
  </w:num>
  <w:num w:numId="12">
    <w:abstractNumId w:val="38"/>
  </w:num>
  <w:num w:numId="13">
    <w:abstractNumId w:val="34"/>
  </w:num>
  <w:num w:numId="14">
    <w:abstractNumId w:val="4"/>
  </w:num>
  <w:num w:numId="15">
    <w:abstractNumId w:val="36"/>
  </w:num>
  <w:num w:numId="16">
    <w:abstractNumId w:val="21"/>
  </w:num>
  <w:num w:numId="17">
    <w:abstractNumId w:val="29"/>
  </w:num>
  <w:num w:numId="18">
    <w:abstractNumId w:val="32"/>
  </w:num>
  <w:num w:numId="19">
    <w:abstractNumId w:val="10"/>
  </w:num>
  <w:num w:numId="20">
    <w:abstractNumId w:val="37"/>
  </w:num>
  <w:num w:numId="21">
    <w:abstractNumId w:val="35"/>
  </w:num>
  <w:num w:numId="22">
    <w:abstractNumId w:val="5"/>
  </w:num>
  <w:num w:numId="23">
    <w:abstractNumId w:val="22"/>
  </w:num>
  <w:num w:numId="24">
    <w:abstractNumId w:val="43"/>
  </w:num>
  <w:num w:numId="25">
    <w:abstractNumId w:val="23"/>
  </w:num>
  <w:num w:numId="26">
    <w:abstractNumId w:val="19"/>
  </w:num>
  <w:num w:numId="27">
    <w:abstractNumId w:val="41"/>
  </w:num>
  <w:num w:numId="28">
    <w:abstractNumId w:val="17"/>
  </w:num>
  <w:num w:numId="29">
    <w:abstractNumId w:val="33"/>
  </w:num>
  <w:num w:numId="30">
    <w:abstractNumId w:val="1"/>
  </w:num>
  <w:num w:numId="31">
    <w:abstractNumId w:val="31"/>
  </w:num>
  <w:num w:numId="32">
    <w:abstractNumId w:val="20"/>
  </w:num>
  <w:num w:numId="33">
    <w:abstractNumId w:val="11"/>
  </w:num>
  <w:num w:numId="34">
    <w:abstractNumId w:val="2"/>
  </w:num>
  <w:num w:numId="35">
    <w:abstractNumId w:val="3"/>
  </w:num>
  <w:num w:numId="36">
    <w:abstractNumId w:val="40"/>
  </w:num>
  <w:num w:numId="37">
    <w:abstractNumId w:val="28"/>
  </w:num>
  <w:num w:numId="38">
    <w:abstractNumId w:val="42"/>
  </w:num>
  <w:num w:numId="39">
    <w:abstractNumId w:val="12"/>
  </w:num>
  <w:num w:numId="40">
    <w:abstractNumId w:val="18"/>
  </w:num>
  <w:num w:numId="41">
    <w:abstractNumId w:val="15"/>
  </w:num>
  <w:num w:numId="42">
    <w:abstractNumId w:val="14"/>
  </w:num>
  <w:num w:numId="43">
    <w:abstractNumId w:val="9"/>
  </w:num>
  <w:num w:numId="44">
    <w:abstractNumId w:val="26"/>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4EF"/>
    <w:rsid w:val="000459BB"/>
    <w:rsid w:val="00052A07"/>
    <w:rsid w:val="000534E3"/>
    <w:rsid w:val="0005606A"/>
    <w:rsid w:val="00057117"/>
    <w:rsid w:val="000616E7"/>
    <w:rsid w:val="0006487E"/>
    <w:rsid w:val="00065E1A"/>
    <w:rsid w:val="00077E5F"/>
    <w:rsid w:val="0008036A"/>
    <w:rsid w:val="00081AE6"/>
    <w:rsid w:val="00081D37"/>
    <w:rsid w:val="00083099"/>
    <w:rsid w:val="00083914"/>
    <w:rsid w:val="000855EB"/>
    <w:rsid w:val="00085B52"/>
    <w:rsid w:val="000866F2"/>
    <w:rsid w:val="0009009F"/>
    <w:rsid w:val="00091557"/>
    <w:rsid w:val="000924C1"/>
    <w:rsid w:val="000924F0"/>
    <w:rsid w:val="00093474"/>
    <w:rsid w:val="0009510F"/>
    <w:rsid w:val="000A0FF2"/>
    <w:rsid w:val="000A1B7B"/>
    <w:rsid w:val="000A457F"/>
    <w:rsid w:val="000A56F2"/>
    <w:rsid w:val="000B2719"/>
    <w:rsid w:val="000B3A8F"/>
    <w:rsid w:val="000B4AB9"/>
    <w:rsid w:val="000B58C3"/>
    <w:rsid w:val="000B59D9"/>
    <w:rsid w:val="000B61E9"/>
    <w:rsid w:val="000C165A"/>
    <w:rsid w:val="000C2E19"/>
    <w:rsid w:val="000D0D07"/>
    <w:rsid w:val="000D4797"/>
    <w:rsid w:val="000D70D7"/>
    <w:rsid w:val="000E0527"/>
    <w:rsid w:val="000E1E92"/>
    <w:rsid w:val="000F06D6"/>
    <w:rsid w:val="000F0EB1"/>
    <w:rsid w:val="000F1106"/>
    <w:rsid w:val="000F2B97"/>
    <w:rsid w:val="000F3BE9"/>
    <w:rsid w:val="000F3F6C"/>
    <w:rsid w:val="000F6DF3"/>
    <w:rsid w:val="000F785E"/>
    <w:rsid w:val="001005FF"/>
    <w:rsid w:val="00102E04"/>
    <w:rsid w:val="001036DD"/>
    <w:rsid w:val="001062FB"/>
    <w:rsid w:val="001063E6"/>
    <w:rsid w:val="00113CF4"/>
    <w:rsid w:val="001153EA"/>
    <w:rsid w:val="00115643"/>
    <w:rsid w:val="00116765"/>
    <w:rsid w:val="001219F5"/>
    <w:rsid w:val="00121A20"/>
    <w:rsid w:val="0012377F"/>
    <w:rsid w:val="00124314"/>
    <w:rsid w:val="00126B4A"/>
    <w:rsid w:val="0012721D"/>
    <w:rsid w:val="00132FD0"/>
    <w:rsid w:val="001344C0"/>
    <w:rsid w:val="001346FA"/>
    <w:rsid w:val="00135252"/>
    <w:rsid w:val="001368FB"/>
    <w:rsid w:val="00137AB5"/>
    <w:rsid w:val="00137F0B"/>
    <w:rsid w:val="0014251D"/>
    <w:rsid w:val="00151E23"/>
    <w:rsid w:val="001523C4"/>
    <w:rsid w:val="001526E0"/>
    <w:rsid w:val="001551B5"/>
    <w:rsid w:val="001659C1"/>
    <w:rsid w:val="00173A8E"/>
    <w:rsid w:val="0017502C"/>
    <w:rsid w:val="001778B2"/>
    <w:rsid w:val="0018143F"/>
    <w:rsid w:val="00181FF8"/>
    <w:rsid w:val="00183F54"/>
    <w:rsid w:val="00190AC1"/>
    <w:rsid w:val="00191E9C"/>
    <w:rsid w:val="0019341A"/>
    <w:rsid w:val="0019403A"/>
    <w:rsid w:val="00197DF9"/>
    <w:rsid w:val="001A1987"/>
    <w:rsid w:val="001A2564"/>
    <w:rsid w:val="001A6173"/>
    <w:rsid w:val="001A6CBA"/>
    <w:rsid w:val="001B0D97"/>
    <w:rsid w:val="001B58E9"/>
    <w:rsid w:val="001B5A5D"/>
    <w:rsid w:val="001C1CE5"/>
    <w:rsid w:val="001C3D2A"/>
    <w:rsid w:val="001C56A9"/>
    <w:rsid w:val="001D51BA"/>
    <w:rsid w:val="001D53E7"/>
    <w:rsid w:val="001D6342"/>
    <w:rsid w:val="001D6D53"/>
    <w:rsid w:val="001E271D"/>
    <w:rsid w:val="001E58E2"/>
    <w:rsid w:val="001E6A2A"/>
    <w:rsid w:val="001E7AED"/>
    <w:rsid w:val="001F0DFF"/>
    <w:rsid w:val="001F3916"/>
    <w:rsid w:val="001F54C5"/>
    <w:rsid w:val="001F662C"/>
    <w:rsid w:val="001F7074"/>
    <w:rsid w:val="00200490"/>
    <w:rsid w:val="00201F3A"/>
    <w:rsid w:val="00201FD7"/>
    <w:rsid w:val="00203F96"/>
    <w:rsid w:val="002069B2"/>
    <w:rsid w:val="0020754D"/>
    <w:rsid w:val="00207FA3"/>
    <w:rsid w:val="00213CAD"/>
    <w:rsid w:val="00214DA8"/>
    <w:rsid w:val="00215423"/>
    <w:rsid w:val="002158FA"/>
    <w:rsid w:val="00216DB3"/>
    <w:rsid w:val="00220600"/>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58EB"/>
    <w:rsid w:val="002500C8"/>
    <w:rsid w:val="00257543"/>
    <w:rsid w:val="0026083C"/>
    <w:rsid w:val="002617E7"/>
    <w:rsid w:val="0026198D"/>
    <w:rsid w:val="00263764"/>
    <w:rsid w:val="00264228"/>
    <w:rsid w:val="00264334"/>
    <w:rsid w:val="0026473E"/>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24D6"/>
    <w:rsid w:val="002B6BF3"/>
    <w:rsid w:val="002B751A"/>
    <w:rsid w:val="002C1528"/>
    <w:rsid w:val="002C41E6"/>
    <w:rsid w:val="002C7CAC"/>
    <w:rsid w:val="002D071A"/>
    <w:rsid w:val="002D34B2"/>
    <w:rsid w:val="002D48B0"/>
    <w:rsid w:val="002D5B37"/>
    <w:rsid w:val="002D7637"/>
    <w:rsid w:val="002D7C91"/>
    <w:rsid w:val="002E17F2"/>
    <w:rsid w:val="002E5CA7"/>
    <w:rsid w:val="002E7CAE"/>
    <w:rsid w:val="002F13E4"/>
    <w:rsid w:val="002F2771"/>
    <w:rsid w:val="002F37A9"/>
    <w:rsid w:val="00301CE6"/>
    <w:rsid w:val="0030256B"/>
    <w:rsid w:val="0030501F"/>
    <w:rsid w:val="00305D72"/>
    <w:rsid w:val="00307BA1"/>
    <w:rsid w:val="00311702"/>
    <w:rsid w:val="00311E82"/>
    <w:rsid w:val="00313FD6"/>
    <w:rsid w:val="003143BD"/>
    <w:rsid w:val="00315363"/>
    <w:rsid w:val="003203ED"/>
    <w:rsid w:val="00320D85"/>
    <w:rsid w:val="00322C9F"/>
    <w:rsid w:val="00324D23"/>
    <w:rsid w:val="00331751"/>
    <w:rsid w:val="00334579"/>
    <w:rsid w:val="00335858"/>
    <w:rsid w:val="00336BDA"/>
    <w:rsid w:val="00342BD7"/>
    <w:rsid w:val="0034354A"/>
    <w:rsid w:val="0034507F"/>
    <w:rsid w:val="00346DB5"/>
    <w:rsid w:val="003477B1"/>
    <w:rsid w:val="00352457"/>
    <w:rsid w:val="00352980"/>
    <w:rsid w:val="00357380"/>
    <w:rsid w:val="003602D9"/>
    <w:rsid w:val="003604CE"/>
    <w:rsid w:val="003650FC"/>
    <w:rsid w:val="00370E47"/>
    <w:rsid w:val="003742AC"/>
    <w:rsid w:val="003767DF"/>
    <w:rsid w:val="00377CE1"/>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770"/>
    <w:rsid w:val="003C7806"/>
    <w:rsid w:val="003D109F"/>
    <w:rsid w:val="003D2478"/>
    <w:rsid w:val="003D3C45"/>
    <w:rsid w:val="003D3CDD"/>
    <w:rsid w:val="003D5804"/>
    <w:rsid w:val="003D5B1F"/>
    <w:rsid w:val="003E047B"/>
    <w:rsid w:val="003E15FA"/>
    <w:rsid w:val="003E55E4"/>
    <w:rsid w:val="003E59BC"/>
    <w:rsid w:val="003E74E3"/>
    <w:rsid w:val="003F05C7"/>
    <w:rsid w:val="003F2B93"/>
    <w:rsid w:val="003F2CD4"/>
    <w:rsid w:val="003F6BBE"/>
    <w:rsid w:val="004000E8"/>
    <w:rsid w:val="004025A5"/>
    <w:rsid w:val="00402E2B"/>
    <w:rsid w:val="0040512B"/>
    <w:rsid w:val="00405CA5"/>
    <w:rsid w:val="00407228"/>
    <w:rsid w:val="00407CD3"/>
    <w:rsid w:val="00410134"/>
    <w:rsid w:val="00410B72"/>
    <w:rsid w:val="00410F18"/>
    <w:rsid w:val="004111C8"/>
    <w:rsid w:val="004113C5"/>
    <w:rsid w:val="0041263E"/>
    <w:rsid w:val="00413AAC"/>
    <w:rsid w:val="00413E92"/>
    <w:rsid w:val="00416734"/>
    <w:rsid w:val="00421105"/>
    <w:rsid w:val="00421D4C"/>
    <w:rsid w:val="00422AA4"/>
    <w:rsid w:val="004242F4"/>
    <w:rsid w:val="00426E0C"/>
    <w:rsid w:val="00427248"/>
    <w:rsid w:val="00437447"/>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64F1"/>
    <w:rsid w:val="004A16BC"/>
    <w:rsid w:val="004A2B94"/>
    <w:rsid w:val="004B1D2D"/>
    <w:rsid w:val="004B6F6A"/>
    <w:rsid w:val="004B7C0C"/>
    <w:rsid w:val="004C2E8D"/>
    <w:rsid w:val="004C3898"/>
    <w:rsid w:val="004C6906"/>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6557"/>
    <w:rsid w:val="0050677A"/>
    <w:rsid w:val="005108D8"/>
    <w:rsid w:val="005116F9"/>
    <w:rsid w:val="005153A7"/>
    <w:rsid w:val="005219CF"/>
    <w:rsid w:val="00532DC9"/>
    <w:rsid w:val="00534B59"/>
    <w:rsid w:val="00536759"/>
    <w:rsid w:val="00537C62"/>
    <w:rsid w:val="00540301"/>
    <w:rsid w:val="00546970"/>
    <w:rsid w:val="00551388"/>
    <w:rsid w:val="00554E19"/>
    <w:rsid w:val="0056121F"/>
    <w:rsid w:val="00562985"/>
    <w:rsid w:val="00572505"/>
    <w:rsid w:val="00582809"/>
    <w:rsid w:val="0058340E"/>
    <w:rsid w:val="00585395"/>
    <w:rsid w:val="0058798C"/>
    <w:rsid w:val="005900FA"/>
    <w:rsid w:val="005935A4"/>
    <w:rsid w:val="005948C2"/>
    <w:rsid w:val="00595CCE"/>
    <w:rsid w:val="00595DCA"/>
    <w:rsid w:val="00595DCC"/>
    <w:rsid w:val="0059779B"/>
    <w:rsid w:val="005A209A"/>
    <w:rsid w:val="005A662D"/>
    <w:rsid w:val="005A6DDF"/>
    <w:rsid w:val="005B1409"/>
    <w:rsid w:val="005B35D7"/>
    <w:rsid w:val="005B392A"/>
    <w:rsid w:val="005B3AA3"/>
    <w:rsid w:val="005B48B2"/>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61F8"/>
    <w:rsid w:val="00626B26"/>
    <w:rsid w:val="00630001"/>
    <w:rsid w:val="006311B3"/>
    <w:rsid w:val="0063284C"/>
    <w:rsid w:val="0063305B"/>
    <w:rsid w:val="00636398"/>
    <w:rsid w:val="006368D3"/>
    <w:rsid w:val="006377EC"/>
    <w:rsid w:val="0064151F"/>
    <w:rsid w:val="00641533"/>
    <w:rsid w:val="0064208D"/>
    <w:rsid w:val="00642E93"/>
    <w:rsid w:val="00643475"/>
    <w:rsid w:val="0064396A"/>
    <w:rsid w:val="0064624E"/>
    <w:rsid w:val="00646EFA"/>
    <w:rsid w:val="00650AB9"/>
    <w:rsid w:val="00655733"/>
    <w:rsid w:val="00655ACD"/>
    <w:rsid w:val="00656A92"/>
    <w:rsid w:val="00656DDE"/>
    <w:rsid w:val="0066011D"/>
    <w:rsid w:val="006607C0"/>
    <w:rsid w:val="006613A6"/>
    <w:rsid w:val="006627A2"/>
    <w:rsid w:val="00662843"/>
    <w:rsid w:val="006634E6"/>
    <w:rsid w:val="00663A39"/>
    <w:rsid w:val="00664B03"/>
    <w:rsid w:val="006655EE"/>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D2ADD"/>
    <w:rsid w:val="006D6F08"/>
    <w:rsid w:val="006D76A3"/>
    <w:rsid w:val="006E05C6"/>
    <w:rsid w:val="006E062C"/>
    <w:rsid w:val="006E1C82"/>
    <w:rsid w:val="006E28B7"/>
    <w:rsid w:val="006E2A9B"/>
    <w:rsid w:val="006E3310"/>
    <w:rsid w:val="006E4E39"/>
    <w:rsid w:val="006E565E"/>
    <w:rsid w:val="006E673D"/>
    <w:rsid w:val="006E7D3B"/>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5281"/>
    <w:rsid w:val="00766BAD"/>
    <w:rsid w:val="00771456"/>
    <w:rsid w:val="007718F7"/>
    <w:rsid w:val="007729A2"/>
    <w:rsid w:val="00774293"/>
    <w:rsid w:val="007755F2"/>
    <w:rsid w:val="00776971"/>
    <w:rsid w:val="00776D36"/>
    <w:rsid w:val="00777180"/>
    <w:rsid w:val="00780A80"/>
    <w:rsid w:val="0078177E"/>
    <w:rsid w:val="0078304C"/>
    <w:rsid w:val="00783673"/>
    <w:rsid w:val="00784B97"/>
    <w:rsid w:val="00785490"/>
    <w:rsid w:val="007925EA"/>
    <w:rsid w:val="00792B1B"/>
    <w:rsid w:val="00792B47"/>
    <w:rsid w:val="00793CD8"/>
    <w:rsid w:val="00795C92"/>
    <w:rsid w:val="00796231"/>
    <w:rsid w:val="00797328"/>
    <w:rsid w:val="007A1CB3"/>
    <w:rsid w:val="007A29F3"/>
    <w:rsid w:val="007A306F"/>
    <w:rsid w:val="007A43A6"/>
    <w:rsid w:val="007A58A6"/>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610"/>
    <w:rsid w:val="007E4715"/>
    <w:rsid w:val="007E505B"/>
    <w:rsid w:val="007E7091"/>
    <w:rsid w:val="007F0303"/>
    <w:rsid w:val="00803FAE"/>
    <w:rsid w:val="0080605F"/>
    <w:rsid w:val="00806EB0"/>
    <w:rsid w:val="00807786"/>
    <w:rsid w:val="0081112D"/>
    <w:rsid w:val="00811FCB"/>
    <w:rsid w:val="008158D6"/>
    <w:rsid w:val="00817196"/>
    <w:rsid w:val="0082140C"/>
    <w:rsid w:val="008235DB"/>
    <w:rsid w:val="00824AB4"/>
    <w:rsid w:val="00825C42"/>
    <w:rsid w:val="00825D25"/>
    <w:rsid w:val="00827D6F"/>
    <w:rsid w:val="008376AC"/>
    <w:rsid w:val="00843E79"/>
    <w:rsid w:val="008444E8"/>
    <w:rsid w:val="00844E80"/>
    <w:rsid w:val="00846FE7"/>
    <w:rsid w:val="00856911"/>
    <w:rsid w:val="0086613B"/>
    <w:rsid w:val="008677FD"/>
    <w:rsid w:val="008706D4"/>
    <w:rsid w:val="00870F8A"/>
    <w:rsid w:val="008719A4"/>
    <w:rsid w:val="00871D23"/>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51A0"/>
    <w:rsid w:val="008B592A"/>
    <w:rsid w:val="008B7B5C"/>
    <w:rsid w:val="008B7CA1"/>
    <w:rsid w:val="008C0C99"/>
    <w:rsid w:val="008C2017"/>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DC"/>
    <w:rsid w:val="008F477F"/>
    <w:rsid w:val="009008B6"/>
    <w:rsid w:val="00902350"/>
    <w:rsid w:val="0090336B"/>
    <w:rsid w:val="009053AA"/>
    <w:rsid w:val="00906939"/>
    <w:rsid w:val="00910B7D"/>
    <w:rsid w:val="00911DFB"/>
    <w:rsid w:val="0091334D"/>
    <w:rsid w:val="009139D9"/>
    <w:rsid w:val="00914AD8"/>
    <w:rsid w:val="00916079"/>
    <w:rsid w:val="00917CE9"/>
    <w:rsid w:val="00920BF2"/>
    <w:rsid w:val="00922010"/>
    <w:rsid w:val="009304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B169A"/>
    <w:rsid w:val="009B1F30"/>
    <w:rsid w:val="009B25D1"/>
    <w:rsid w:val="009B3AC2"/>
    <w:rsid w:val="009B4DF4"/>
    <w:rsid w:val="009B564E"/>
    <w:rsid w:val="009B7E87"/>
    <w:rsid w:val="009C0169"/>
    <w:rsid w:val="009C03FF"/>
    <w:rsid w:val="009C0620"/>
    <w:rsid w:val="009C403E"/>
    <w:rsid w:val="009D4FF0"/>
    <w:rsid w:val="009D703C"/>
    <w:rsid w:val="009D718F"/>
    <w:rsid w:val="009D73A1"/>
    <w:rsid w:val="009E068F"/>
    <w:rsid w:val="009E14E0"/>
    <w:rsid w:val="009E35DB"/>
    <w:rsid w:val="009E47A3"/>
    <w:rsid w:val="009E70AC"/>
    <w:rsid w:val="009F08F3"/>
    <w:rsid w:val="009F197B"/>
    <w:rsid w:val="009F263E"/>
    <w:rsid w:val="009F344F"/>
    <w:rsid w:val="00A031D8"/>
    <w:rsid w:val="00A048A8"/>
    <w:rsid w:val="00A04F49"/>
    <w:rsid w:val="00A1132A"/>
    <w:rsid w:val="00A13E54"/>
    <w:rsid w:val="00A17F63"/>
    <w:rsid w:val="00A21040"/>
    <w:rsid w:val="00A2193B"/>
    <w:rsid w:val="00A2351A"/>
    <w:rsid w:val="00A264A9"/>
    <w:rsid w:val="00A26DCF"/>
    <w:rsid w:val="00A27785"/>
    <w:rsid w:val="00A30187"/>
    <w:rsid w:val="00A32541"/>
    <w:rsid w:val="00A3448A"/>
    <w:rsid w:val="00A36297"/>
    <w:rsid w:val="00A413FF"/>
    <w:rsid w:val="00A41E2B"/>
    <w:rsid w:val="00A44F0D"/>
    <w:rsid w:val="00A45B74"/>
    <w:rsid w:val="00A52B9D"/>
    <w:rsid w:val="00A52E1D"/>
    <w:rsid w:val="00A61499"/>
    <w:rsid w:val="00A62A77"/>
    <w:rsid w:val="00A63483"/>
    <w:rsid w:val="00A657D7"/>
    <w:rsid w:val="00A660AC"/>
    <w:rsid w:val="00A67E6C"/>
    <w:rsid w:val="00A70C86"/>
    <w:rsid w:val="00A71B99"/>
    <w:rsid w:val="00A739D0"/>
    <w:rsid w:val="00A74F00"/>
    <w:rsid w:val="00A761D4"/>
    <w:rsid w:val="00A77901"/>
    <w:rsid w:val="00A77EC4"/>
    <w:rsid w:val="00A92879"/>
    <w:rsid w:val="00A9442A"/>
    <w:rsid w:val="00AA016F"/>
    <w:rsid w:val="00AA0299"/>
    <w:rsid w:val="00AA0854"/>
    <w:rsid w:val="00AA1ED6"/>
    <w:rsid w:val="00AA4BD9"/>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D0AA3"/>
    <w:rsid w:val="00AD2ED0"/>
    <w:rsid w:val="00AD3F94"/>
    <w:rsid w:val="00AD4A5A"/>
    <w:rsid w:val="00AE27AC"/>
    <w:rsid w:val="00AE40E0"/>
    <w:rsid w:val="00AE4DBA"/>
    <w:rsid w:val="00AE4F07"/>
    <w:rsid w:val="00AF1C5D"/>
    <w:rsid w:val="00AF42D7"/>
    <w:rsid w:val="00AF6051"/>
    <w:rsid w:val="00B006FE"/>
    <w:rsid w:val="00B007CB"/>
    <w:rsid w:val="00B02AA9"/>
    <w:rsid w:val="00B02FA3"/>
    <w:rsid w:val="00B05084"/>
    <w:rsid w:val="00B157F9"/>
    <w:rsid w:val="00B20256"/>
    <w:rsid w:val="00B20D09"/>
    <w:rsid w:val="00B24B0E"/>
    <w:rsid w:val="00B2763F"/>
    <w:rsid w:val="00B27AAC"/>
    <w:rsid w:val="00B30929"/>
    <w:rsid w:val="00B372AA"/>
    <w:rsid w:val="00B40445"/>
    <w:rsid w:val="00B409E0"/>
    <w:rsid w:val="00B41888"/>
    <w:rsid w:val="00B41941"/>
    <w:rsid w:val="00B42AA2"/>
    <w:rsid w:val="00B45A52"/>
    <w:rsid w:val="00B46175"/>
    <w:rsid w:val="00B46EC1"/>
    <w:rsid w:val="00B548B7"/>
    <w:rsid w:val="00B55E8B"/>
    <w:rsid w:val="00B63785"/>
    <w:rsid w:val="00B6555C"/>
    <w:rsid w:val="00B664C7"/>
    <w:rsid w:val="00B66F78"/>
    <w:rsid w:val="00B712C7"/>
    <w:rsid w:val="00B7229B"/>
    <w:rsid w:val="00B739F6"/>
    <w:rsid w:val="00B81A6C"/>
    <w:rsid w:val="00B85DE5"/>
    <w:rsid w:val="00B90F73"/>
    <w:rsid w:val="00B93B59"/>
    <w:rsid w:val="00B9406A"/>
    <w:rsid w:val="00BA2280"/>
    <w:rsid w:val="00BA2A08"/>
    <w:rsid w:val="00BA49ED"/>
    <w:rsid w:val="00BA56D2"/>
    <w:rsid w:val="00BA5BC8"/>
    <w:rsid w:val="00BA76E0"/>
    <w:rsid w:val="00BB2A25"/>
    <w:rsid w:val="00BB33D7"/>
    <w:rsid w:val="00BB4C4B"/>
    <w:rsid w:val="00BB51E9"/>
    <w:rsid w:val="00BC0FDC"/>
    <w:rsid w:val="00BC3053"/>
    <w:rsid w:val="00BC4D2E"/>
    <w:rsid w:val="00BC6914"/>
    <w:rsid w:val="00BD2D8C"/>
    <w:rsid w:val="00BD48AC"/>
    <w:rsid w:val="00BD4DC1"/>
    <w:rsid w:val="00BD5F1A"/>
    <w:rsid w:val="00BE1234"/>
    <w:rsid w:val="00BE2FA6"/>
    <w:rsid w:val="00BE333F"/>
    <w:rsid w:val="00BE7406"/>
    <w:rsid w:val="00BE760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719D"/>
    <w:rsid w:val="00C37CB2"/>
    <w:rsid w:val="00C473A5"/>
    <w:rsid w:val="00C476EC"/>
    <w:rsid w:val="00C5006A"/>
    <w:rsid w:val="00C54995"/>
    <w:rsid w:val="00C54D41"/>
    <w:rsid w:val="00C60783"/>
    <w:rsid w:val="00C6106B"/>
    <w:rsid w:val="00C63BF6"/>
    <w:rsid w:val="00C64672"/>
    <w:rsid w:val="00C70697"/>
    <w:rsid w:val="00C715E9"/>
    <w:rsid w:val="00C72093"/>
    <w:rsid w:val="00C72EF4"/>
    <w:rsid w:val="00C744FE"/>
    <w:rsid w:val="00C75D2F"/>
    <w:rsid w:val="00C767BE"/>
    <w:rsid w:val="00C76E3C"/>
    <w:rsid w:val="00C77F87"/>
    <w:rsid w:val="00C81568"/>
    <w:rsid w:val="00C9027A"/>
    <w:rsid w:val="00C9068E"/>
    <w:rsid w:val="00C92406"/>
    <w:rsid w:val="00C93814"/>
    <w:rsid w:val="00C93C4B"/>
    <w:rsid w:val="00C944AB"/>
    <w:rsid w:val="00C95B40"/>
    <w:rsid w:val="00C96BB7"/>
    <w:rsid w:val="00CA1ED8"/>
    <w:rsid w:val="00CA2362"/>
    <w:rsid w:val="00CB1F63"/>
    <w:rsid w:val="00CB7170"/>
    <w:rsid w:val="00CC040E"/>
    <w:rsid w:val="00CC111F"/>
    <w:rsid w:val="00CC2011"/>
    <w:rsid w:val="00CC3EA0"/>
    <w:rsid w:val="00CC6F17"/>
    <w:rsid w:val="00CC7B45"/>
    <w:rsid w:val="00CC7C76"/>
    <w:rsid w:val="00CD0697"/>
    <w:rsid w:val="00CD1188"/>
    <w:rsid w:val="00CD2ED1"/>
    <w:rsid w:val="00CD337B"/>
    <w:rsid w:val="00CE0424"/>
    <w:rsid w:val="00CE0BAD"/>
    <w:rsid w:val="00CE7561"/>
    <w:rsid w:val="00CE7636"/>
    <w:rsid w:val="00CE7A23"/>
    <w:rsid w:val="00CF1354"/>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31584"/>
    <w:rsid w:val="00D34A0D"/>
    <w:rsid w:val="00D35383"/>
    <w:rsid w:val="00D36E71"/>
    <w:rsid w:val="00D37D87"/>
    <w:rsid w:val="00D40B33"/>
    <w:rsid w:val="00D4318F"/>
    <w:rsid w:val="00D438BF"/>
    <w:rsid w:val="00D440F8"/>
    <w:rsid w:val="00D46174"/>
    <w:rsid w:val="00D546FF"/>
    <w:rsid w:val="00D55AD5"/>
    <w:rsid w:val="00D576CA"/>
    <w:rsid w:val="00D61AF5"/>
    <w:rsid w:val="00D646DD"/>
    <w:rsid w:val="00D652B5"/>
    <w:rsid w:val="00D66155"/>
    <w:rsid w:val="00D663F0"/>
    <w:rsid w:val="00D708B0"/>
    <w:rsid w:val="00D7723F"/>
    <w:rsid w:val="00D77B1D"/>
    <w:rsid w:val="00D8021F"/>
    <w:rsid w:val="00D80383"/>
    <w:rsid w:val="00D803DC"/>
    <w:rsid w:val="00D82082"/>
    <w:rsid w:val="00D823C6"/>
    <w:rsid w:val="00D8327F"/>
    <w:rsid w:val="00D8352F"/>
    <w:rsid w:val="00D85B10"/>
    <w:rsid w:val="00D86CA3"/>
    <w:rsid w:val="00D871CE"/>
    <w:rsid w:val="00D9196D"/>
    <w:rsid w:val="00D925C3"/>
    <w:rsid w:val="00D92982"/>
    <w:rsid w:val="00D9425F"/>
    <w:rsid w:val="00DA0514"/>
    <w:rsid w:val="00DA305E"/>
    <w:rsid w:val="00DA5417"/>
    <w:rsid w:val="00DA56E8"/>
    <w:rsid w:val="00DB0A9F"/>
    <w:rsid w:val="00DB1B34"/>
    <w:rsid w:val="00DB20F8"/>
    <w:rsid w:val="00DB377D"/>
    <w:rsid w:val="00DB44FE"/>
    <w:rsid w:val="00DB5497"/>
    <w:rsid w:val="00DC1613"/>
    <w:rsid w:val="00DC1772"/>
    <w:rsid w:val="00DC2D36"/>
    <w:rsid w:val="00DC3199"/>
    <w:rsid w:val="00DC331C"/>
    <w:rsid w:val="00DC53EF"/>
    <w:rsid w:val="00DE5608"/>
    <w:rsid w:val="00DE58D0"/>
    <w:rsid w:val="00DE654F"/>
    <w:rsid w:val="00DF0B6E"/>
    <w:rsid w:val="00DF15E0"/>
    <w:rsid w:val="00DF37A0"/>
    <w:rsid w:val="00E04241"/>
    <w:rsid w:val="00E04D94"/>
    <w:rsid w:val="00E110E7"/>
    <w:rsid w:val="00E11B20"/>
    <w:rsid w:val="00E17FA2"/>
    <w:rsid w:val="00E22330"/>
    <w:rsid w:val="00E22670"/>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95A"/>
    <w:rsid w:val="00E57565"/>
    <w:rsid w:val="00E60AA8"/>
    <w:rsid w:val="00E61513"/>
    <w:rsid w:val="00E62336"/>
    <w:rsid w:val="00E63838"/>
    <w:rsid w:val="00E64434"/>
    <w:rsid w:val="00E67C51"/>
    <w:rsid w:val="00E71BD5"/>
    <w:rsid w:val="00E72EFC"/>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4EA2"/>
    <w:rsid w:val="00EC24D5"/>
    <w:rsid w:val="00EC27C6"/>
    <w:rsid w:val="00EC4207"/>
    <w:rsid w:val="00EC5653"/>
    <w:rsid w:val="00EC5D0A"/>
    <w:rsid w:val="00EC71CE"/>
    <w:rsid w:val="00ED1006"/>
    <w:rsid w:val="00EE09CF"/>
    <w:rsid w:val="00EE119B"/>
    <w:rsid w:val="00EE1ED9"/>
    <w:rsid w:val="00EE5C5E"/>
    <w:rsid w:val="00EE5E45"/>
    <w:rsid w:val="00EF18FE"/>
    <w:rsid w:val="00EF2C33"/>
    <w:rsid w:val="00EF5787"/>
    <w:rsid w:val="00EF60D0"/>
    <w:rsid w:val="00F0364F"/>
    <w:rsid w:val="00F0528D"/>
    <w:rsid w:val="00F05DFA"/>
    <w:rsid w:val="00F066F9"/>
    <w:rsid w:val="00F06C67"/>
    <w:rsid w:val="00F06DFD"/>
    <w:rsid w:val="00F071D1"/>
    <w:rsid w:val="00F07533"/>
    <w:rsid w:val="00F10629"/>
    <w:rsid w:val="00F14C1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3AA9"/>
    <w:rsid w:val="00F96985"/>
    <w:rsid w:val="00F97838"/>
    <w:rsid w:val="00F97CC9"/>
    <w:rsid w:val="00FA2BB3"/>
    <w:rsid w:val="00FA609A"/>
    <w:rsid w:val="00FB4C80"/>
    <w:rsid w:val="00FB6A6A"/>
    <w:rsid w:val="00FC1858"/>
    <w:rsid w:val="00FC7429"/>
    <w:rsid w:val="00FC7B76"/>
    <w:rsid w:val="00FD0453"/>
    <w:rsid w:val="00FD07F6"/>
    <w:rsid w:val="00FD1EC8"/>
    <w:rsid w:val="00FD47ED"/>
    <w:rsid w:val="00FD74DB"/>
    <w:rsid w:val="00FD7660"/>
    <w:rsid w:val="00FD7F9B"/>
    <w:rsid w:val="00FE02EE"/>
    <w:rsid w:val="00FE0655"/>
    <w:rsid w:val="00FE2365"/>
    <w:rsid w:val="00FE37D7"/>
    <w:rsid w:val="00FE4C7B"/>
    <w:rsid w:val="00FE7336"/>
    <w:rsid w:val="00FE787C"/>
    <w:rsid w:val="00FF3CB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2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85588"/>
    <w:pPr>
      <w:widowControl/>
      <w:numPr>
        <w:numId w:val="2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2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2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2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2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pPr>
      <w:textAlignment w:val="auto"/>
    </w:pPr>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3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3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kern w:val="2"/>
      <w:sz w:val="24"/>
      <w:szCs w:val="24"/>
      <w:lang w:eastAsia="zh-CN"/>
    </w:rPr>
  </w:style>
  <w:style w:type="paragraph" w:customStyle="1" w:styleId="bullet3">
    <w:name w:val="bullet3"/>
    <w:basedOn w:val="text"/>
    <w:link w:val="bullet3Char"/>
    <w:qFormat/>
    <w:rsid w:val="00685588"/>
    <w:pPr>
      <w:widowControl/>
      <w:numPr>
        <w:ilvl w:val="2"/>
        <w:numId w:val="3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kern w:val="2"/>
      <w:sz w:val="24"/>
      <w:szCs w:val="24"/>
      <w:lang w:eastAsia="zh-CN"/>
    </w:rPr>
  </w:style>
  <w:style w:type="paragraph" w:customStyle="1" w:styleId="bullet4">
    <w:name w:val="bullet4"/>
    <w:basedOn w:val="text"/>
    <w:qFormat/>
    <w:rsid w:val="00685588"/>
    <w:pPr>
      <w:widowControl/>
      <w:numPr>
        <w:ilvl w:val="3"/>
        <w:numId w:val="3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85588"/>
    <w:pPr>
      <w:numPr>
        <w:numId w:val="32"/>
      </w:numPr>
      <w:overflowPunct/>
      <w:autoSpaceDE/>
      <w:autoSpaceDN/>
      <w:adjustRightInd/>
      <w:spacing w:after="0"/>
      <w:textAlignment w:val="auto"/>
    </w:pPr>
    <w:rPr>
      <w:rFonts w:eastAsia="MS Mincho"/>
      <w:sz w:val="24"/>
      <w:szCs w:val="24"/>
      <w:lang w:val="en-US"/>
    </w:rPr>
  </w:style>
  <w:style w:type="paragraph" w:customStyle="1" w:styleId="Comments">
    <w:name w:val="Comments"/>
    <w:basedOn w:val="Normal"/>
    <w:link w:val="CommentsChar"/>
    <w:qFormat/>
    <w:rsid w:val="00685588"/>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33"/>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34"/>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85588"/>
    <w:rPr>
      <w:rFonts w:ascii="Times" w:eastAsia="Batang" w:hAnsi="Times"/>
      <w:lang w:val="en-US" w:eastAsia="en-US"/>
    </w:rPr>
  </w:style>
  <w:style w:type="paragraph" w:customStyle="1" w:styleId="RAN1bullet1">
    <w:name w:val="RAN1 bullet1"/>
    <w:basedOn w:val="Normal"/>
    <w:link w:val="RAN1bullet1Char"/>
    <w:qFormat/>
    <w:rsid w:val="00685588"/>
    <w:pPr>
      <w:numPr>
        <w:numId w:val="35"/>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szCs w:val="24"/>
      <w:lang w:eastAsia="x-none"/>
    </w:rPr>
  </w:style>
  <w:style w:type="paragraph" w:customStyle="1" w:styleId="RAN1tdoc">
    <w:name w:val="RAN1 tdoc"/>
    <w:basedOn w:val="Normal"/>
    <w:link w:val="RAN1tdocChar"/>
    <w:qFormat/>
    <w:rsid w:val="00685588"/>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36"/>
      </w:numPr>
    </w:pPr>
  </w:style>
  <w:style w:type="character" w:customStyle="1" w:styleId="RAN1bullet3Char">
    <w:name w:val="RAN1 bullet3 Char"/>
    <w:link w:val="RAN1bullet3"/>
    <w:qFormat/>
    <w:rsid w:val="00685588"/>
    <w:rPr>
      <w:rFonts w:ascii="Times" w:eastAsia="Batang" w:hAnsi="Times"/>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overflowPunct/>
      <w:autoSpaceDE/>
      <w:autoSpaceDN/>
      <w:adjustRightInd/>
      <w:spacing w:after="0"/>
      <w:ind w:firstLine="420"/>
      <w:jc w:val="both"/>
      <w:textAlignment w:val="auto"/>
    </w:pPr>
    <w:rPr>
      <w:kern w:val="2"/>
      <w:sz w:val="21"/>
      <w:lang w:val="en-US" w:eastAsia="zh-CN"/>
    </w:rPr>
  </w:style>
  <w:style w:type="paragraph" w:customStyle="1" w:styleId="a0">
    <w:name w:val="表格文字居左"/>
    <w:basedOn w:val="Normal"/>
    <w:next w:val="Normal"/>
    <w:rsid w:val="0068558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overflowPunct/>
      <w:snapToGrid w:val="0"/>
      <w:spacing w:before="40" w:after="40"/>
      <w:textAlignment w:val="auto"/>
    </w:pPr>
    <w:rPr>
      <w:lang w:val="en-US" w:eastAsia="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apple-converted-space">
    <w:name w:val="apple-converted-space"/>
    <w:basedOn w:val="DefaultParagraphFont"/>
    <w:rsid w:val="00685588"/>
  </w:style>
  <w:style w:type="character" w:customStyle="1" w:styleId="keyword">
    <w:name w:val="keyword"/>
    <w:basedOn w:val="DefaultParagraphFont"/>
    <w:rsid w:val="00685588"/>
  </w:style>
  <w:style w:type="paragraph" w:customStyle="1" w:styleId="Test">
    <w:name w:val="Test"/>
    <w:basedOn w:val="Normal"/>
    <w:rsid w:val="0068558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Normal"/>
    <w:next w:val="BodyTextIndent"/>
    <w:link w:val="BodyTextIndentChar"/>
    <w:uiPriority w:val="99"/>
    <w:unhideWhenUsed/>
    <w:rsid w:val="00685588"/>
    <w:pPr>
      <w:overflowPunct/>
      <w:autoSpaceDE/>
      <w:autoSpaceDN/>
      <w:adjustRightInd/>
      <w:spacing w:after="120" w:line="276" w:lineRule="auto"/>
      <w:ind w:left="360"/>
      <w:textAlignment w:val="auto"/>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overflowPunct/>
      <w:autoSpaceDE/>
      <w:autoSpaceDN/>
      <w:adjustRightInd/>
      <w:ind w:left="1440" w:hanging="1440"/>
      <w:textAlignment w:val="auto"/>
    </w:pPr>
    <w:rPr>
      <w:rFonts w:ascii="Times New Roman" w:eastAsia="MS Mincho" w:hAnsi="Times New Roman"/>
      <w:sz w:val="22"/>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hAnsi="Arial"/>
      <w:lang w:eastAsia="zh-CN"/>
    </w:rPr>
  </w:style>
  <w:style w:type="paragraph" w:customStyle="1" w:styleId="Subtitle1">
    <w:name w:val="Subtitle1"/>
    <w:basedOn w:val="Normal"/>
    <w:next w:val="Normal"/>
    <w:uiPriority w:val="11"/>
    <w:qFormat/>
    <w:rsid w:val="00685588"/>
    <w:pPr>
      <w:numPr>
        <w:ilvl w:val="1"/>
      </w:numPr>
      <w:overflowPunct/>
      <w:autoSpaceDE/>
      <w:autoSpaceDN/>
      <w:adjustRightInd/>
      <w:snapToGrid w:val="0"/>
      <w:spacing w:after="0"/>
      <w:textAlignment w:val="auto"/>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textAlignment w:val="auto"/>
    </w:pPr>
    <w:rPr>
      <w:kern w:val="2"/>
      <w:lang w:eastAsia="en-US"/>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overflowPunct/>
      <w:autoSpaceDE/>
      <w:autoSpaceDN/>
      <w:adjustRightInd/>
      <w:spacing w:before="360" w:after="0" w:line="240" w:lineRule="atLeast"/>
      <w:jc w:val="center"/>
      <w:textAlignment w:val="auto"/>
    </w:pPr>
    <w:rPr>
      <w:rFonts w:eastAsia="MS Mincho"/>
      <w:lang w:val="en-US"/>
    </w:rPr>
  </w:style>
  <w:style w:type="paragraph" w:styleId="BodyTextIndent">
    <w:name w:val="Body Text Indent"/>
    <w:basedOn w:val="Normal"/>
    <w:link w:val="BodyTextIndentChar1"/>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685588"/>
    <w:pPr>
      <w:overflowPunct/>
      <w:autoSpaceDE/>
      <w:autoSpaceDN/>
      <w:adjustRightInd/>
      <w:jc w:val="center"/>
      <w:textAlignment w:val="auto"/>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8558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overflowPunct/>
      <w:autoSpaceDE/>
      <w:autoSpaceDN/>
      <w:adjustRightInd/>
      <w:spacing w:before="180" w:after="60"/>
      <w:textAlignment w:val="auto"/>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references">
    <w:name w:val="references"/>
    <w:rsid w:val="00685588"/>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38"/>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4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8558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85588"/>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Normal"/>
    <w:rsid w:val="00685588"/>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Normal"/>
    <w:rsid w:val="00685588"/>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Normal"/>
    <w:rsid w:val="00685588"/>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Normal"/>
    <w:rsid w:val="0068558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39"/>
      </w:numPr>
      <w:tabs>
        <w:tab w:val="clear" w:pos="1440"/>
        <w:tab w:val="num" w:pos="360"/>
      </w:tabs>
      <w:overflowPunct/>
      <w:autoSpaceDE/>
      <w:autoSpaceDN/>
      <w:adjustRightInd/>
      <w:spacing w:after="0"/>
      <w:ind w:left="0" w:firstLine="0"/>
      <w:textAlignment w:val="auto"/>
    </w:pPr>
    <w:rPr>
      <w:sz w:val="24"/>
      <w:szCs w:val="24"/>
      <w:lang w:val="en-US" w:eastAsia="en-US"/>
    </w:rPr>
  </w:style>
  <w:style w:type="paragraph" w:customStyle="1" w:styleId="FigureCentered">
    <w:name w:val="FigureCentered"/>
    <w:basedOn w:val="Normal"/>
    <w:next w:val="Normal"/>
    <w:rsid w:val="00685588"/>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4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85588"/>
    <w:pPr>
      <w:overflowPunct/>
      <w:autoSpaceDE/>
      <w:autoSpaceDN/>
      <w:adjustRightInd/>
      <w:spacing w:after="0"/>
      <w:jc w:val="both"/>
      <w:textAlignment w:val="auto"/>
    </w:pPr>
    <w:rPr>
      <w:sz w:val="16"/>
      <w:szCs w:val="24"/>
      <w:lang w:val="en-US" w:eastAsia="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8558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685588"/>
    <w:pPr>
      <w:numPr>
        <w:numId w:val="42"/>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85588"/>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85588"/>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85588"/>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43"/>
      </w:numPr>
    </w:pPr>
    <w:rPr>
      <w:rFonts w:eastAsia="SimSun"/>
      <w:lang w:val="en-US" w:eastAsia="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85588"/>
    <w:pPr>
      <w:spacing w:after="220"/>
      <w:ind w:left="1298"/>
    </w:pPr>
    <w:rPr>
      <w:rFonts w:ascii="Arial" w:eastAsia="SimSun" w:hAnsi="Arial"/>
      <w:sz w:val="22"/>
      <w:lang w:val="en-US" w:eastAsia="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8558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8558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7.wmf"/><Relationship Id="rId42" Type="http://schemas.openxmlformats.org/officeDocument/2006/relationships/oleObject" Target="embeddings/oleObject22.bin"/><Relationship Id="rId63" Type="http://schemas.openxmlformats.org/officeDocument/2006/relationships/oleObject" Target="embeddings/oleObject33.bin"/><Relationship Id="rId84" Type="http://schemas.openxmlformats.org/officeDocument/2006/relationships/image" Target="media/image35.wmf"/><Relationship Id="rId138" Type="http://schemas.openxmlformats.org/officeDocument/2006/relationships/image" Target="media/image57.wmf"/><Relationship Id="rId159" Type="http://schemas.openxmlformats.org/officeDocument/2006/relationships/oleObject" Target="embeddings/oleObject88.bin"/><Relationship Id="rId170" Type="http://schemas.openxmlformats.org/officeDocument/2006/relationships/oleObject" Target="embeddings/oleObject95.bin"/><Relationship Id="rId191" Type="http://schemas.openxmlformats.org/officeDocument/2006/relationships/image" Target="media/image75.wmf"/><Relationship Id="rId107" Type="http://schemas.openxmlformats.org/officeDocument/2006/relationships/image" Target="media/image46.wmf"/><Relationship Id="rId11" Type="http://schemas.openxmlformats.org/officeDocument/2006/relationships/oleObject" Target="embeddings/oleObject2.bin"/><Relationship Id="rId32" Type="http://schemas.openxmlformats.org/officeDocument/2006/relationships/oleObject" Target="embeddings/oleObject16.bin"/><Relationship Id="rId53" Type="http://schemas.openxmlformats.org/officeDocument/2006/relationships/oleObject" Target="embeddings/oleObject28.bin"/><Relationship Id="rId74" Type="http://schemas.openxmlformats.org/officeDocument/2006/relationships/image" Target="media/image30.wmf"/><Relationship Id="rId128" Type="http://schemas.openxmlformats.org/officeDocument/2006/relationships/oleObject" Target="embeddings/oleObject69.bin"/><Relationship Id="rId149" Type="http://schemas.openxmlformats.org/officeDocument/2006/relationships/oleObject" Target="embeddings/oleObject83.bin"/><Relationship Id="rId5" Type="http://schemas.openxmlformats.org/officeDocument/2006/relationships/footnotes" Target="footnotes.xml"/><Relationship Id="rId95" Type="http://schemas.openxmlformats.org/officeDocument/2006/relationships/oleObject" Target="embeddings/oleObject49.bin"/><Relationship Id="rId160" Type="http://schemas.openxmlformats.org/officeDocument/2006/relationships/image" Target="media/image66.wmf"/><Relationship Id="rId181" Type="http://schemas.openxmlformats.org/officeDocument/2006/relationships/oleObject" Target="embeddings/oleObject103.bin"/><Relationship Id="rId22" Type="http://schemas.openxmlformats.org/officeDocument/2006/relationships/oleObject" Target="embeddings/oleObject9.bin"/><Relationship Id="rId43" Type="http://schemas.openxmlformats.org/officeDocument/2006/relationships/image" Target="media/image15.wmf"/><Relationship Id="rId64" Type="http://schemas.openxmlformats.org/officeDocument/2006/relationships/image" Target="media/image25.wmf"/><Relationship Id="rId118" Type="http://schemas.openxmlformats.org/officeDocument/2006/relationships/oleObject" Target="embeddings/oleObject62.bin"/><Relationship Id="rId139" Type="http://schemas.openxmlformats.org/officeDocument/2006/relationships/oleObject" Target="embeddings/oleObject76.bin"/><Relationship Id="rId85" Type="http://schemas.openxmlformats.org/officeDocument/2006/relationships/oleObject" Target="embeddings/oleObject44.bin"/><Relationship Id="rId150" Type="http://schemas.openxmlformats.org/officeDocument/2006/relationships/image" Target="media/image61.wmf"/><Relationship Id="rId171" Type="http://schemas.openxmlformats.org/officeDocument/2006/relationships/oleObject" Target="embeddings/oleObject96.bin"/><Relationship Id="rId192" Type="http://schemas.openxmlformats.org/officeDocument/2006/relationships/oleObject" Target="embeddings/oleObject111.bin"/><Relationship Id="rId12" Type="http://schemas.openxmlformats.org/officeDocument/2006/relationships/image" Target="media/image4.wmf"/><Relationship Id="rId33" Type="http://schemas.openxmlformats.org/officeDocument/2006/relationships/image" Target="media/image11.wmf"/><Relationship Id="rId108" Type="http://schemas.openxmlformats.org/officeDocument/2006/relationships/oleObject" Target="embeddings/oleObject56.bin"/><Relationship Id="rId129" Type="http://schemas.openxmlformats.org/officeDocument/2006/relationships/image" Target="media/image54.wmf"/><Relationship Id="rId54" Type="http://schemas.openxmlformats.org/officeDocument/2006/relationships/image" Target="media/image20.wmf"/><Relationship Id="rId75" Type="http://schemas.openxmlformats.org/officeDocument/2006/relationships/oleObject" Target="embeddings/oleObject39.bin"/><Relationship Id="rId96" Type="http://schemas.openxmlformats.org/officeDocument/2006/relationships/oleObject" Target="embeddings/oleObject50.bin"/><Relationship Id="rId140" Type="http://schemas.openxmlformats.org/officeDocument/2006/relationships/oleObject" Target="embeddings/oleObject77.bin"/><Relationship Id="rId161" Type="http://schemas.openxmlformats.org/officeDocument/2006/relationships/oleObject" Target="embeddings/oleObject89.bin"/><Relationship Id="rId182" Type="http://schemas.openxmlformats.org/officeDocument/2006/relationships/oleObject" Target="embeddings/oleObject104.bin"/><Relationship Id="rId6" Type="http://schemas.openxmlformats.org/officeDocument/2006/relationships/endnotes" Target="endnotes.xml"/><Relationship Id="rId23" Type="http://schemas.openxmlformats.org/officeDocument/2006/relationships/image" Target="media/image8.wmf"/><Relationship Id="rId119" Type="http://schemas.openxmlformats.org/officeDocument/2006/relationships/oleObject" Target="embeddings/oleObject63.bin"/><Relationship Id="rId44" Type="http://schemas.openxmlformats.org/officeDocument/2006/relationships/oleObject" Target="embeddings/oleObject23.bin"/><Relationship Id="rId65" Type="http://schemas.openxmlformats.org/officeDocument/2006/relationships/oleObject" Target="embeddings/oleObject34.bin"/><Relationship Id="rId86" Type="http://schemas.openxmlformats.org/officeDocument/2006/relationships/image" Target="media/image36.wmf"/><Relationship Id="rId130" Type="http://schemas.openxmlformats.org/officeDocument/2006/relationships/oleObject" Target="embeddings/oleObject70.bin"/><Relationship Id="rId151" Type="http://schemas.openxmlformats.org/officeDocument/2006/relationships/oleObject" Target="embeddings/oleObject84.bin"/><Relationship Id="rId172" Type="http://schemas.openxmlformats.org/officeDocument/2006/relationships/oleObject" Target="embeddings/oleObject97.bin"/><Relationship Id="rId193" Type="http://schemas.openxmlformats.org/officeDocument/2006/relationships/image" Target="media/image76.wmf"/><Relationship Id="rId13" Type="http://schemas.openxmlformats.org/officeDocument/2006/relationships/oleObject" Target="embeddings/oleObject3.bin"/><Relationship Id="rId109" Type="http://schemas.openxmlformats.org/officeDocument/2006/relationships/image" Target="media/image47.wmf"/><Relationship Id="rId34" Type="http://schemas.openxmlformats.org/officeDocument/2006/relationships/oleObject" Target="embeddings/oleObject17.bin"/><Relationship Id="rId55" Type="http://schemas.openxmlformats.org/officeDocument/2006/relationships/oleObject" Target="embeddings/oleObject29.bin"/><Relationship Id="rId76" Type="http://schemas.openxmlformats.org/officeDocument/2006/relationships/image" Target="media/image31.wmf"/><Relationship Id="rId97" Type="http://schemas.openxmlformats.org/officeDocument/2006/relationships/image" Target="media/image41.wmf"/><Relationship Id="rId120" Type="http://schemas.openxmlformats.org/officeDocument/2006/relationships/oleObject" Target="embeddings/oleObject64.bin"/><Relationship Id="rId141" Type="http://schemas.openxmlformats.org/officeDocument/2006/relationships/image" Target="media/image58.wmf"/><Relationship Id="rId7" Type="http://schemas.openxmlformats.org/officeDocument/2006/relationships/image" Target="media/image1.png"/><Relationship Id="rId162" Type="http://schemas.openxmlformats.org/officeDocument/2006/relationships/image" Target="media/image67.wmf"/><Relationship Id="rId183" Type="http://schemas.openxmlformats.org/officeDocument/2006/relationships/oleObject" Target="embeddings/oleObject105.bin"/><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1.bin"/><Relationship Id="rId136" Type="http://schemas.openxmlformats.org/officeDocument/2006/relationships/oleObject" Target="embeddings/oleObject74.bin"/><Relationship Id="rId157" Type="http://schemas.openxmlformats.org/officeDocument/2006/relationships/oleObject" Target="embeddings/oleObject87.bin"/><Relationship Id="rId178" Type="http://schemas.openxmlformats.org/officeDocument/2006/relationships/oleObject" Target="embeddings/oleObject101.bin"/><Relationship Id="rId61" Type="http://schemas.openxmlformats.org/officeDocument/2006/relationships/oleObject" Target="embeddings/oleObject32.bin"/><Relationship Id="rId82" Type="http://schemas.openxmlformats.org/officeDocument/2006/relationships/image" Target="media/image34.wmf"/><Relationship Id="rId152" Type="http://schemas.openxmlformats.org/officeDocument/2006/relationships/image" Target="media/image62.wmf"/><Relationship Id="rId173" Type="http://schemas.openxmlformats.org/officeDocument/2006/relationships/image" Target="media/image70.wmf"/><Relationship Id="rId194" Type="http://schemas.openxmlformats.org/officeDocument/2006/relationships/oleObject" Target="embeddings/oleObject112.bin"/><Relationship Id="rId199" Type="http://schemas.openxmlformats.org/officeDocument/2006/relationships/image" Target="media/image79.wmf"/><Relationship Id="rId20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oleObject" Target="embeddings/oleObject40.bin"/><Relationship Id="rId100" Type="http://schemas.openxmlformats.org/officeDocument/2006/relationships/oleObject" Target="embeddings/oleObject52.bin"/><Relationship Id="rId105" Type="http://schemas.openxmlformats.org/officeDocument/2006/relationships/image" Target="media/image45.wmf"/><Relationship Id="rId126" Type="http://schemas.openxmlformats.org/officeDocument/2006/relationships/oleObject" Target="embeddings/oleObject68.bin"/><Relationship Id="rId147" Type="http://schemas.openxmlformats.org/officeDocument/2006/relationships/oleObject" Target="embeddings/oleObject82.bin"/><Relationship Id="rId168" Type="http://schemas.openxmlformats.org/officeDocument/2006/relationships/oleObject" Target="embeddings/oleObject94.bin"/><Relationship Id="rId8" Type="http://schemas.openxmlformats.org/officeDocument/2006/relationships/image" Target="media/image2.wmf"/><Relationship Id="rId51" Type="http://schemas.openxmlformats.org/officeDocument/2006/relationships/oleObject" Target="embeddings/oleObject27.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5.bin"/><Relationship Id="rId142" Type="http://schemas.openxmlformats.org/officeDocument/2006/relationships/oleObject" Target="embeddings/oleObject78.bin"/><Relationship Id="rId163" Type="http://schemas.openxmlformats.org/officeDocument/2006/relationships/oleObject" Target="embeddings/oleObject90.bin"/><Relationship Id="rId184" Type="http://schemas.openxmlformats.org/officeDocument/2006/relationships/image" Target="media/image73.wmf"/><Relationship Id="rId189" Type="http://schemas.openxmlformats.org/officeDocument/2006/relationships/oleObject" Target="embeddings/oleObject109.bin"/><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4.bin"/><Relationship Id="rId67" Type="http://schemas.openxmlformats.org/officeDocument/2006/relationships/oleObject" Target="embeddings/oleObject35.bin"/><Relationship Id="rId116" Type="http://schemas.openxmlformats.org/officeDocument/2006/relationships/oleObject" Target="embeddings/oleObject61.bin"/><Relationship Id="rId137" Type="http://schemas.openxmlformats.org/officeDocument/2006/relationships/oleObject" Target="embeddings/oleObject75.bin"/><Relationship Id="rId158" Type="http://schemas.openxmlformats.org/officeDocument/2006/relationships/image" Target="media/image65.wmf"/><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image" Target="media/image24.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image" Target="media/image55.wmf"/><Relationship Id="rId153" Type="http://schemas.openxmlformats.org/officeDocument/2006/relationships/oleObject" Target="embeddings/oleObject85.bin"/><Relationship Id="rId174" Type="http://schemas.openxmlformats.org/officeDocument/2006/relationships/oleObject" Target="embeddings/oleObject98.bin"/><Relationship Id="rId179" Type="http://schemas.openxmlformats.org/officeDocument/2006/relationships/oleObject" Target="embeddings/oleObject102.bin"/><Relationship Id="rId195" Type="http://schemas.openxmlformats.org/officeDocument/2006/relationships/image" Target="media/image77.wmf"/><Relationship Id="rId190" Type="http://schemas.openxmlformats.org/officeDocument/2006/relationships/oleObject" Target="embeddings/oleObject110.bin"/><Relationship Id="rId204"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8.bin"/><Relationship Id="rId57" Type="http://schemas.openxmlformats.org/officeDocument/2006/relationships/oleObject" Target="embeddings/oleObject30.bin"/><Relationship Id="rId106" Type="http://schemas.openxmlformats.org/officeDocument/2006/relationships/oleObject" Target="embeddings/oleObject55.bin"/><Relationship Id="rId127" Type="http://schemas.openxmlformats.org/officeDocument/2006/relationships/image" Target="media/image53.wmf"/><Relationship Id="rId10" Type="http://schemas.openxmlformats.org/officeDocument/2006/relationships/image" Target="media/image3.wmf"/><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oleObject" Target="embeddings/oleObject38.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6.bin"/><Relationship Id="rId143" Type="http://schemas.openxmlformats.org/officeDocument/2006/relationships/oleObject" Target="embeddings/oleObject79.bin"/><Relationship Id="rId148" Type="http://schemas.openxmlformats.org/officeDocument/2006/relationships/image" Target="media/image60.wmf"/><Relationship Id="rId164" Type="http://schemas.openxmlformats.org/officeDocument/2006/relationships/oleObject" Target="embeddings/oleObject91.bin"/><Relationship Id="rId169" Type="http://schemas.openxmlformats.org/officeDocument/2006/relationships/image" Target="media/image69.wmf"/><Relationship Id="rId185" Type="http://schemas.openxmlformats.org/officeDocument/2006/relationships/oleObject" Target="embeddings/oleObject106.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72.wmf"/><Relationship Id="rId26" Type="http://schemas.openxmlformats.org/officeDocument/2006/relationships/oleObject" Target="embeddings/oleObject12.bin"/><Relationship Id="rId47" Type="http://schemas.openxmlformats.org/officeDocument/2006/relationships/oleObject" Target="embeddings/oleObject25.bin"/><Relationship Id="rId68" Type="http://schemas.openxmlformats.org/officeDocument/2006/relationships/image" Target="media/image27.wmf"/><Relationship Id="rId89" Type="http://schemas.openxmlformats.org/officeDocument/2006/relationships/oleObject" Target="embeddings/oleObject46.bin"/><Relationship Id="rId112" Type="http://schemas.openxmlformats.org/officeDocument/2006/relationships/oleObject" Target="embeddings/oleObject58.bin"/><Relationship Id="rId133" Type="http://schemas.openxmlformats.org/officeDocument/2006/relationships/oleObject" Target="embeddings/oleObject72.bin"/><Relationship Id="rId154" Type="http://schemas.openxmlformats.org/officeDocument/2006/relationships/image" Target="media/image63.wmf"/><Relationship Id="rId175" Type="http://schemas.openxmlformats.org/officeDocument/2006/relationships/oleObject" Target="embeddings/oleObject99.bin"/><Relationship Id="rId196" Type="http://schemas.openxmlformats.org/officeDocument/2006/relationships/oleObject" Target="embeddings/oleObject113.bin"/><Relationship Id="rId200" Type="http://schemas.openxmlformats.org/officeDocument/2006/relationships/oleObject" Target="embeddings/oleObject115.bin"/><Relationship Id="rId16" Type="http://schemas.openxmlformats.org/officeDocument/2006/relationships/oleObject" Target="embeddings/oleObject5.bin"/><Relationship Id="rId37" Type="http://schemas.openxmlformats.org/officeDocument/2006/relationships/image" Target="media/image13.wmf"/><Relationship Id="rId58" Type="http://schemas.openxmlformats.org/officeDocument/2006/relationships/image" Target="media/image22.wmf"/><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image" Target="media/image51.wmf"/><Relationship Id="rId144" Type="http://schemas.openxmlformats.org/officeDocument/2006/relationships/oleObject" Target="embeddings/oleObject80.bin"/><Relationship Id="rId90" Type="http://schemas.openxmlformats.org/officeDocument/2006/relationships/image" Target="media/image38.wmf"/><Relationship Id="rId165" Type="http://schemas.openxmlformats.org/officeDocument/2006/relationships/image" Target="media/image68.wmf"/><Relationship Id="rId186" Type="http://schemas.openxmlformats.org/officeDocument/2006/relationships/oleObject" Target="embeddings/oleObject107.bin"/><Relationship Id="rId27" Type="http://schemas.openxmlformats.org/officeDocument/2006/relationships/image" Target="media/image9.wmf"/><Relationship Id="rId48" Type="http://schemas.openxmlformats.org/officeDocument/2006/relationships/image" Target="media/image17.wmf"/><Relationship Id="rId69" Type="http://schemas.openxmlformats.org/officeDocument/2006/relationships/oleObject" Target="embeddings/oleObject36.bin"/><Relationship Id="rId113" Type="http://schemas.openxmlformats.org/officeDocument/2006/relationships/image" Target="media/image49.wmf"/><Relationship Id="rId134" Type="http://schemas.openxmlformats.org/officeDocument/2006/relationships/oleObject" Target="embeddings/oleObject73.bin"/><Relationship Id="rId80" Type="http://schemas.openxmlformats.org/officeDocument/2006/relationships/image" Target="media/image33.wmf"/><Relationship Id="rId155" Type="http://schemas.openxmlformats.org/officeDocument/2006/relationships/oleObject" Target="embeddings/oleObject86.bin"/><Relationship Id="rId176" Type="http://schemas.openxmlformats.org/officeDocument/2006/relationships/oleObject" Target="embeddings/oleObject100.bin"/><Relationship Id="rId197" Type="http://schemas.openxmlformats.org/officeDocument/2006/relationships/image" Target="media/image78.wmf"/><Relationship Id="rId201" Type="http://schemas.openxmlformats.org/officeDocument/2006/relationships/image" Target="media/image80.wmf"/><Relationship Id="rId17" Type="http://schemas.openxmlformats.org/officeDocument/2006/relationships/oleObject" Target="embeddings/oleObject6.bin"/><Relationship Id="rId38" Type="http://schemas.openxmlformats.org/officeDocument/2006/relationships/oleObject" Target="embeddings/oleObject19.bin"/><Relationship Id="rId59" Type="http://schemas.openxmlformats.org/officeDocument/2006/relationships/oleObject" Target="embeddings/oleObject31.bin"/><Relationship Id="rId103" Type="http://schemas.openxmlformats.org/officeDocument/2006/relationships/image" Target="media/image44.wmf"/><Relationship Id="rId124" Type="http://schemas.openxmlformats.org/officeDocument/2006/relationships/oleObject" Target="embeddings/oleObject67.bin"/><Relationship Id="rId70" Type="http://schemas.openxmlformats.org/officeDocument/2006/relationships/image" Target="media/image28.wmf"/><Relationship Id="rId91" Type="http://schemas.openxmlformats.org/officeDocument/2006/relationships/oleObject" Target="embeddings/oleObject47.bin"/><Relationship Id="rId145" Type="http://schemas.openxmlformats.org/officeDocument/2006/relationships/image" Target="media/image59.wmf"/><Relationship Id="rId166" Type="http://schemas.openxmlformats.org/officeDocument/2006/relationships/oleObject" Target="embeddings/oleObject92.bin"/><Relationship Id="rId187" Type="http://schemas.openxmlformats.org/officeDocument/2006/relationships/image" Target="media/image74.wmf"/><Relationship Id="rId1" Type="http://schemas.openxmlformats.org/officeDocument/2006/relationships/numbering" Target="numbering.xml"/><Relationship Id="rId28" Type="http://schemas.openxmlformats.org/officeDocument/2006/relationships/oleObject" Target="embeddings/oleObject13.bin"/><Relationship Id="rId49" Type="http://schemas.openxmlformats.org/officeDocument/2006/relationships/oleObject" Target="embeddings/oleObject26.bin"/><Relationship Id="rId114" Type="http://schemas.openxmlformats.org/officeDocument/2006/relationships/oleObject" Target="embeddings/oleObject59.bin"/><Relationship Id="rId60" Type="http://schemas.openxmlformats.org/officeDocument/2006/relationships/image" Target="media/image23.wmf"/><Relationship Id="rId81" Type="http://schemas.openxmlformats.org/officeDocument/2006/relationships/oleObject" Target="embeddings/oleObject42.bin"/><Relationship Id="rId135" Type="http://schemas.openxmlformats.org/officeDocument/2006/relationships/image" Target="media/image56.wmf"/><Relationship Id="rId156" Type="http://schemas.openxmlformats.org/officeDocument/2006/relationships/image" Target="media/image64.wmf"/><Relationship Id="rId177" Type="http://schemas.openxmlformats.org/officeDocument/2006/relationships/image" Target="media/image71.wmf"/><Relationship Id="rId198" Type="http://schemas.openxmlformats.org/officeDocument/2006/relationships/oleObject" Target="embeddings/oleObject114.bin"/><Relationship Id="rId202" Type="http://schemas.openxmlformats.org/officeDocument/2006/relationships/oleObject" Target="embeddings/oleObject116.bin"/><Relationship Id="rId18" Type="http://schemas.openxmlformats.org/officeDocument/2006/relationships/image" Target="media/image6.wmf"/><Relationship Id="rId39" Type="http://schemas.openxmlformats.org/officeDocument/2006/relationships/image" Target="media/image14.wmf"/><Relationship Id="rId50" Type="http://schemas.openxmlformats.org/officeDocument/2006/relationships/image" Target="media/image18.wmf"/><Relationship Id="rId104" Type="http://schemas.openxmlformats.org/officeDocument/2006/relationships/oleObject" Target="embeddings/oleObject54.bin"/><Relationship Id="rId125" Type="http://schemas.openxmlformats.org/officeDocument/2006/relationships/image" Target="media/image52.wmf"/><Relationship Id="rId146" Type="http://schemas.openxmlformats.org/officeDocument/2006/relationships/oleObject" Target="embeddings/oleObject81.bin"/><Relationship Id="rId167" Type="http://schemas.openxmlformats.org/officeDocument/2006/relationships/oleObject" Target="embeddings/oleObject93.bin"/><Relationship Id="rId188" Type="http://schemas.openxmlformats.org/officeDocument/2006/relationships/oleObject" Target="embeddings/oleObject108.bin"/><Relationship Id="rId71" Type="http://schemas.openxmlformats.org/officeDocument/2006/relationships/oleObject" Target="embeddings/oleObject37.bin"/><Relationship Id="rId9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4047</Words>
  <Characters>32784</Characters>
  <Application>Microsoft Office Word</Application>
  <DocSecurity>0</DocSecurity>
  <Lines>273</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36758</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2020-04-10T17:10:00Z</dcterms:created>
  <dcterms:modified xsi:type="dcterms:W3CDTF">2020-04-10T17:10:00Z</dcterms:modified>
  <cp:category/>
</cp:coreProperties>
</file>